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54E7" w14:textId="34765911" w:rsidR="0060413B" w:rsidRPr="0033383F" w:rsidRDefault="0060413B" w:rsidP="0033383F">
      <w:pPr>
        <w:jc w:val="center"/>
        <w:rPr>
          <w:u w:val="single"/>
        </w:rPr>
      </w:pPr>
      <w:r w:rsidRPr="0033383F">
        <w:rPr>
          <w:u w:val="single"/>
        </w:rPr>
        <w:t>Development of Micro</w:t>
      </w:r>
      <w:r w:rsidR="0033383F" w:rsidRPr="0033383F">
        <w:rPr>
          <w:u w:val="single"/>
        </w:rPr>
        <w:t>-</w:t>
      </w:r>
      <w:r w:rsidRPr="0033383F">
        <w:rPr>
          <w:u w:val="single"/>
        </w:rPr>
        <w:t>CT for Human Fetal Post</w:t>
      </w:r>
      <w:r w:rsidR="00E94B98">
        <w:rPr>
          <w:u w:val="single"/>
        </w:rPr>
        <w:t>-m</w:t>
      </w:r>
      <w:r w:rsidRPr="0033383F">
        <w:rPr>
          <w:u w:val="single"/>
        </w:rPr>
        <w:t>ortem Imaging</w:t>
      </w:r>
    </w:p>
    <w:p w14:paraId="14311464" w14:textId="77777777" w:rsidR="0060413B" w:rsidRPr="0033383F" w:rsidRDefault="0060413B">
      <w:pPr>
        <w:rPr>
          <w:u w:val="single"/>
        </w:rPr>
      </w:pPr>
      <w:r w:rsidRPr="0033383F">
        <w:rPr>
          <w:u w:val="single"/>
        </w:rPr>
        <w:t xml:space="preserve">Background </w:t>
      </w:r>
    </w:p>
    <w:p w14:paraId="16666AA2" w14:textId="5ACC309A" w:rsidR="0060413B" w:rsidRDefault="003A6AB2">
      <w:r>
        <w:t xml:space="preserve">Every day in the UK it is estimated over 500 babies are miscarried and 8 are stillborn.  </w:t>
      </w:r>
      <w:r w:rsidR="0060413B">
        <w:t xml:space="preserve">Following </w:t>
      </w:r>
      <w:r>
        <w:t>this loss</w:t>
      </w:r>
      <w:r w:rsidR="0060413B">
        <w:t>, many parents want to know why their baby died, but do not want a</w:t>
      </w:r>
      <w:r w:rsidR="00E94B98">
        <w:t xml:space="preserve"> standard autopsy (or post-mortem)</w:t>
      </w:r>
      <w:r w:rsidR="0060413B">
        <w:t xml:space="preserve"> that involves cutting into the body. However, if a</w:t>
      </w:r>
      <w:r w:rsidR="00E94B98">
        <w:t>n autopsy</w:t>
      </w:r>
      <w:r w:rsidR="0060413B">
        <w:t xml:space="preserve"> is not carried out, parents and clinicians </w:t>
      </w:r>
      <w:r w:rsidR="008D12B5">
        <w:t xml:space="preserve">may </w:t>
      </w:r>
      <w:r w:rsidR="0060413B">
        <w:t>miss out on valuable information about why the baby died</w:t>
      </w:r>
      <w:r w:rsidR="00161C10">
        <w:t xml:space="preserve"> and </w:t>
      </w:r>
      <w:r>
        <w:t xml:space="preserve">which can influence </w:t>
      </w:r>
      <w:r w:rsidR="0060413B">
        <w:t>future pregnancies. There may also be religious reasons why a</w:t>
      </w:r>
      <w:r w:rsidR="00E94B98">
        <w:t xml:space="preserve"> standard autopsy i</w:t>
      </w:r>
      <w:r w:rsidR="0060413B">
        <w:t xml:space="preserve">s unacceptable. </w:t>
      </w:r>
    </w:p>
    <w:p w14:paraId="4168A4FC" w14:textId="77777777" w:rsidR="0060413B" w:rsidRPr="0033383F" w:rsidRDefault="0060413B">
      <w:pPr>
        <w:rPr>
          <w:u w:val="single"/>
        </w:rPr>
      </w:pPr>
      <w:r w:rsidRPr="0033383F">
        <w:rPr>
          <w:u w:val="single"/>
        </w:rPr>
        <w:t xml:space="preserve">Recent work </w:t>
      </w:r>
    </w:p>
    <w:p w14:paraId="76C7831E" w14:textId="516D8994" w:rsidR="0060413B" w:rsidRDefault="00404D23">
      <w:r>
        <w:t>R</w:t>
      </w:r>
      <w:r w:rsidR="0060413B">
        <w:t xml:space="preserve">esearch demonstrates that </w:t>
      </w:r>
      <w:r>
        <w:t xml:space="preserve">medical </w:t>
      </w:r>
      <w:r w:rsidR="0060413B">
        <w:t>imaging can provide much of the information that a post</w:t>
      </w:r>
      <w:r w:rsidR="00E94B98">
        <w:t>-</w:t>
      </w:r>
      <w:r w:rsidR="0060413B">
        <w:t xml:space="preserve">mortem would </w:t>
      </w:r>
      <w:r w:rsidR="00E94B98">
        <w:t xml:space="preserve">provide </w:t>
      </w:r>
      <w:r>
        <w:t xml:space="preserve">and is </w:t>
      </w:r>
      <w:r w:rsidR="0060413B">
        <w:t>acceptable to more parents. Three-dimensional imaging techniques (computed tomography</w:t>
      </w:r>
      <w:r w:rsidR="00E94B98">
        <w:t>,</w:t>
      </w:r>
      <w:r w:rsidR="0060413B">
        <w:t xml:space="preserve"> magnetic resonance imaging</w:t>
      </w:r>
      <w:r w:rsidR="00E94B98">
        <w:t>, and ultrasound</w:t>
      </w:r>
      <w:r w:rsidR="0060413B">
        <w:t xml:space="preserve">) have </w:t>
      </w:r>
      <w:r>
        <w:t xml:space="preserve">all </w:t>
      </w:r>
      <w:r w:rsidR="0060413B">
        <w:t>been developed as part of less invasive post-mortem</w:t>
      </w:r>
      <w:r w:rsidR="00E94B98">
        <w:t xml:space="preserve"> </w:t>
      </w:r>
      <w:r>
        <w:t xml:space="preserve">imaging </w:t>
      </w:r>
      <w:r w:rsidR="00E94B98">
        <w:t>techniques</w:t>
      </w:r>
      <w:r w:rsidR="0060413B">
        <w:t xml:space="preserve">, together with </w:t>
      </w:r>
      <w:r w:rsidR="00E94B98">
        <w:t>laparoscopic techniques</w:t>
      </w:r>
      <w:r>
        <w:t>,</w:t>
      </w:r>
      <w:r w:rsidR="00E94B98">
        <w:t xml:space="preserve"> where tissue sampling </w:t>
      </w:r>
      <w:r w:rsidR="0060413B">
        <w:t xml:space="preserve">of specific organs </w:t>
      </w:r>
      <w:r w:rsidR="00E94B98">
        <w:t xml:space="preserve">can </w:t>
      </w:r>
      <w:r w:rsidR="00161C10">
        <w:t xml:space="preserve">sometimes </w:t>
      </w:r>
      <w:r w:rsidR="0060413B">
        <w:t xml:space="preserve">provide </w:t>
      </w:r>
      <w:r w:rsidR="00E94B98">
        <w:t xml:space="preserve">additional </w:t>
      </w:r>
      <w:r w:rsidR="0060413B">
        <w:t xml:space="preserve">information </w:t>
      </w:r>
      <w:r w:rsidR="00E94B98">
        <w:t xml:space="preserve">on </w:t>
      </w:r>
      <w:r w:rsidR="0060413B">
        <w:t>the cause of death. Th</w:t>
      </w:r>
      <w:r w:rsidR="00161C10">
        <w:t>is</w:t>
      </w:r>
      <w:r>
        <w:t xml:space="preserve"> </w:t>
      </w:r>
      <w:r w:rsidR="0060413B">
        <w:t>type of</w:t>
      </w:r>
      <w:r w:rsidR="004A7712">
        <w:t xml:space="preserve"> </w:t>
      </w:r>
      <w:r w:rsidR="0060413B">
        <w:t xml:space="preserve">post-mortem </w:t>
      </w:r>
      <w:r w:rsidR="00161C10">
        <w:t xml:space="preserve">imaging </w:t>
      </w:r>
      <w:r w:rsidR="0060413B">
        <w:t xml:space="preserve">gives the same information as a standard </w:t>
      </w:r>
      <w:r w:rsidR="004A7712">
        <w:t xml:space="preserve">invasive </w:t>
      </w:r>
      <w:r w:rsidR="0060413B">
        <w:t xml:space="preserve">post-mortem </w:t>
      </w:r>
      <w:r w:rsidR="004A7712">
        <w:t xml:space="preserve">technique </w:t>
      </w:r>
      <w:r w:rsidR="0060413B">
        <w:t xml:space="preserve">for nine out of ten </w:t>
      </w:r>
      <w:r w:rsidR="008D12B5">
        <w:t>babies and</w:t>
      </w:r>
      <w:r w:rsidR="0060413B">
        <w:t xml:space="preserve"> is more acceptable to parents than current techniques. </w:t>
      </w:r>
    </w:p>
    <w:p w14:paraId="54BF73E6" w14:textId="3416D6BA" w:rsidR="0060413B" w:rsidRPr="0033383F" w:rsidRDefault="0060413B">
      <w:pPr>
        <w:rPr>
          <w:u w:val="single"/>
        </w:rPr>
      </w:pPr>
      <w:r w:rsidRPr="0033383F">
        <w:rPr>
          <w:u w:val="single"/>
        </w:rPr>
        <w:t xml:space="preserve">Why </w:t>
      </w:r>
      <w:r w:rsidR="00287CFA">
        <w:rPr>
          <w:u w:val="single"/>
        </w:rPr>
        <w:t>was this r</w:t>
      </w:r>
      <w:r w:rsidRPr="0033383F">
        <w:rPr>
          <w:u w:val="single"/>
        </w:rPr>
        <w:t>esearch</w:t>
      </w:r>
      <w:r w:rsidR="00287CFA">
        <w:rPr>
          <w:u w:val="single"/>
        </w:rPr>
        <w:t xml:space="preserve"> needed</w:t>
      </w:r>
      <w:r w:rsidRPr="0033383F">
        <w:rPr>
          <w:u w:val="single"/>
        </w:rPr>
        <w:t>?</w:t>
      </w:r>
    </w:p>
    <w:p w14:paraId="31178607" w14:textId="70415185" w:rsidR="0060413B" w:rsidRDefault="0060413B">
      <w:r>
        <w:t xml:space="preserve">Ideally, parents would have a range of choices for the investigation </w:t>
      </w:r>
      <w:r w:rsidR="004A7712">
        <w:t>of their loss</w:t>
      </w:r>
      <w:r>
        <w:t xml:space="preserve">, from less invasive techniques to the standard invasive post-mortem, </w:t>
      </w:r>
      <w:r w:rsidR="004A7712">
        <w:t>with</w:t>
      </w:r>
      <w:r>
        <w:t xml:space="preserve"> reliable information about the likelihood of getting helpful information about their baby with each option. </w:t>
      </w:r>
      <w:r w:rsidR="004A7712">
        <w:t xml:space="preserve"> </w:t>
      </w:r>
      <w:r>
        <w:t xml:space="preserve">One area where current imaging techniques are not able to </w:t>
      </w:r>
      <w:r w:rsidR="00404D23">
        <w:t xml:space="preserve">provide diagnostic </w:t>
      </w:r>
      <w:r>
        <w:t xml:space="preserve">information is for fetuses lost in the </w:t>
      </w:r>
      <w:r w:rsidR="00404D23">
        <w:t xml:space="preserve">early </w:t>
      </w:r>
      <w:r>
        <w:t>part of pregnancy (be</w:t>
      </w:r>
      <w:r w:rsidR="004A7712">
        <w:t>low 2</w:t>
      </w:r>
      <w:r w:rsidR="00404D23">
        <w:t>2</w:t>
      </w:r>
      <w:r w:rsidR="004A7712">
        <w:t xml:space="preserve"> weeks gestation</w:t>
      </w:r>
      <w:r>
        <w:t xml:space="preserve">). This project </w:t>
      </w:r>
      <w:r w:rsidR="004A7712">
        <w:t xml:space="preserve">developed and optimised </w:t>
      </w:r>
      <w:r>
        <w:t xml:space="preserve">a new imaging technique </w:t>
      </w:r>
      <w:r w:rsidR="004A7712">
        <w:t xml:space="preserve">called micro-focus computed tomography (micro-CT) </w:t>
      </w:r>
      <w:r>
        <w:t xml:space="preserve">to provide </w:t>
      </w:r>
      <w:r w:rsidR="004A7712">
        <w:t xml:space="preserve">diagnostically </w:t>
      </w:r>
      <w:r>
        <w:t xml:space="preserve">useful information </w:t>
      </w:r>
      <w:r w:rsidR="004A7712">
        <w:t xml:space="preserve">on fetuses from </w:t>
      </w:r>
      <w:r w:rsidR="00161C10">
        <w:t>this gestational range</w:t>
      </w:r>
      <w:r>
        <w:t xml:space="preserve">. </w:t>
      </w:r>
    </w:p>
    <w:p w14:paraId="611CF782" w14:textId="4236B747" w:rsidR="0060413B" w:rsidRPr="0033383F" w:rsidRDefault="00385E92">
      <w:pPr>
        <w:rPr>
          <w:u w:val="single"/>
        </w:rPr>
      </w:pPr>
      <w:r>
        <w:rPr>
          <w:u w:val="single"/>
        </w:rPr>
        <w:t>What I did?</w:t>
      </w:r>
    </w:p>
    <w:p w14:paraId="65FC7824" w14:textId="295A1B94" w:rsidR="00404D23" w:rsidRDefault="0060413B">
      <w:r>
        <w:t>Micro</w:t>
      </w:r>
      <w:r w:rsidR="004A7712">
        <w:t>-</w:t>
      </w:r>
      <w:r>
        <w:t xml:space="preserve">CT </w:t>
      </w:r>
      <w:r w:rsidR="00385E92">
        <w:t>is able to</w:t>
      </w:r>
      <w:r>
        <w:t xml:space="preserve"> take </w:t>
      </w:r>
      <w:r w:rsidR="00385E92">
        <w:t xml:space="preserve">high-resolution </w:t>
      </w:r>
      <w:r>
        <w:t xml:space="preserve">images of </w:t>
      </w:r>
      <w:r w:rsidR="00385E92">
        <w:t xml:space="preserve">very </w:t>
      </w:r>
      <w:r>
        <w:t xml:space="preserve">small </w:t>
      </w:r>
      <w:r w:rsidR="00385E92">
        <w:t>objects</w:t>
      </w:r>
      <w:r w:rsidR="00161C10">
        <w:t>.  H</w:t>
      </w:r>
      <w:r w:rsidR="00385E92">
        <w:t xml:space="preserve">owever, </w:t>
      </w:r>
      <w:r w:rsidR="00404D23">
        <w:t xml:space="preserve">for biological tissue, </w:t>
      </w:r>
      <w:r w:rsidR="00385E92">
        <w:t xml:space="preserve">a contrast agent is required to </w:t>
      </w:r>
      <w:r w:rsidR="00161C10">
        <w:t xml:space="preserve">enable </w:t>
      </w:r>
      <w:r w:rsidR="00385E92">
        <w:t>soft tissue structures</w:t>
      </w:r>
      <w:r w:rsidR="00161C10">
        <w:t xml:space="preserve"> to be imaged</w:t>
      </w:r>
      <w:r w:rsidR="00385E92">
        <w:t>.  Potassium tri-iodide (I</w:t>
      </w:r>
      <w:r w:rsidR="00385E92" w:rsidRPr="00385E92">
        <w:rPr>
          <w:vertAlign w:val="subscript"/>
        </w:rPr>
        <w:t>2</w:t>
      </w:r>
      <w:r w:rsidR="00385E92">
        <w:t xml:space="preserve">KI) </w:t>
      </w:r>
      <w:r w:rsidR="00404D23">
        <w:t xml:space="preserve">is </w:t>
      </w:r>
      <w:r w:rsidR="008D12B5">
        <w:t xml:space="preserve">ideal </w:t>
      </w:r>
      <w:r w:rsidR="00385E92">
        <w:t xml:space="preserve">as it can penetrate several centimetres of </w:t>
      </w:r>
      <w:r w:rsidR="00F7041C">
        <w:t xml:space="preserve">tissue </w:t>
      </w:r>
      <w:r w:rsidR="00D403C8">
        <w:t>once the fetus is immersed within this fluid.  D</w:t>
      </w:r>
      <w:r w:rsidR="00F7041C">
        <w:t xml:space="preserve">ependant on the </w:t>
      </w:r>
      <w:r w:rsidR="00161C10">
        <w:t xml:space="preserve">biological </w:t>
      </w:r>
      <w:r w:rsidR="00F7041C">
        <w:t xml:space="preserve">tissue, </w:t>
      </w:r>
      <w:r w:rsidR="00D403C8">
        <w:t xml:space="preserve">the </w:t>
      </w:r>
      <w:r w:rsidR="00161C10">
        <w:t xml:space="preserve">x-ray beam </w:t>
      </w:r>
      <w:r w:rsidR="00D403C8">
        <w:t xml:space="preserve">will </w:t>
      </w:r>
      <w:r w:rsidR="00161C10">
        <w:t xml:space="preserve">be </w:t>
      </w:r>
      <w:r w:rsidR="00F7041C">
        <w:t>differentially attenuate</w:t>
      </w:r>
      <w:r w:rsidR="00161C10">
        <w:t xml:space="preserve">d, </w:t>
      </w:r>
      <w:r w:rsidR="00F7041C">
        <w:t>provid</w:t>
      </w:r>
      <w:r w:rsidR="00161C10">
        <w:t>ing</w:t>
      </w:r>
      <w:r w:rsidR="00F7041C">
        <w:t xml:space="preserve"> information on the density and atomic number of th</w:t>
      </w:r>
      <w:r w:rsidR="00161C10">
        <w:t>is tissue</w:t>
      </w:r>
      <w:r w:rsidR="00F7041C">
        <w:t>.</w:t>
      </w:r>
    </w:p>
    <w:p w14:paraId="1BDF1282" w14:textId="0BABE309" w:rsidR="00385E92" w:rsidRDefault="00F7041C">
      <w:r>
        <w:t>I identified the optimal I</w:t>
      </w:r>
      <w:r w:rsidRPr="00837D1B">
        <w:rPr>
          <w:vertAlign w:val="subscript"/>
        </w:rPr>
        <w:t>2</w:t>
      </w:r>
      <w:r>
        <w:t xml:space="preserve">KI concentration </w:t>
      </w:r>
      <w:r w:rsidR="00D403C8">
        <w:t xml:space="preserve">for these fetuses </w:t>
      </w:r>
      <w:r>
        <w:t>and determined an equation to accurately predict the</w:t>
      </w:r>
      <w:r w:rsidR="00385E92">
        <w:t xml:space="preserve"> immersion time </w:t>
      </w:r>
      <w:r>
        <w:t xml:space="preserve">required for a range of fetal weights, providing parents and professionals with information </w:t>
      </w:r>
      <w:r w:rsidR="00161C10">
        <w:t xml:space="preserve">on </w:t>
      </w:r>
      <w:r w:rsidR="00D403C8">
        <w:t xml:space="preserve">when the </w:t>
      </w:r>
      <w:r>
        <w:t xml:space="preserve">scan </w:t>
      </w:r>
      <w:r w:rsidR="00D403C8">
        <w:t xml:space="preserve">can be </w:t>
      </w:r>
      <w:r w:rsidR="00161C10">
        <w:t>completed</w:t>
      </w:r>
      <w:r>
        <w:t>.</w:t>
      </w:r>
    </w:p>
    <w:p w14:paraId="22E11F5E" w14:textId="48EAE359" w:rsidR="00161C10" w:rsidRDefault="00F7041C">
      <w:r>
        <w:t xml:space="preserve">Optimal imaging parameters were also identified to ensure that maximal </w:t>
      </w:r>
      <w:r w:rsidR="00D403C8">
        <w:t>signa</w:t>
      </w:r>
      <w:r w:rsidR="00161C10">
        <w:t>l</w:t>
      </w:r>
      <w:r w:rsidR="00D403C8">
        <w:t xml:space="preserve">-to-noise and contrast-to-noise </w:t>
      </w:r>
      <w:r>
        <w:t>was achieved within a clinically relevant timeframe of 30 minutes</w:t>
      </w:r>
      <w:r w:rsidR="00D403C8">
        <w:t xml:space="preserve">.  </w:t>
      </w:r>
      <w:r w:rsidR="00161C10">
        <w:t xml:space="preserve">Additionally, </w:t>
      </w:r>
      <w:r w:rsidR="003752E4">
        <w:t>maceration, frames-per-projection and specimen size were all identified as being factors which determined the overall image quality possible.</w:t>
      </w:r>
    </w:p>
    <w:p w14:paraId="3A6A684A" w14:textId="77777777" w:rsidR="003752E4" w:rsidRDefault="00D403C8">
      <w:r>
        <w:t xml:space="preserve">This </w:t>
      </w:r>
      <w:r w:rsidR="003752E4">
        <w:t xml:space="preserve">work culminated in a published </w:t>
      </w:r>
      <w:r w:rsidR="00837D1B">
        <w:t xml:space="preserve">“How to” guide </w:t>
      </w:r>
      <w:r w:rsidR="003752E4">
        <w:t>(N</w:t>
      </w:r>
      <w:r w:rsidR="00837D1B">
        <w:t>ature Protocols</w:t>
      </w:r>
      <w:r w:rsidR="003752E4">
        <w:t xml:space="preserve">, </w:t>
      </w:r>
      <w:r w:rsidR="00837D1B">
        <w:t xml:space="preserve">2021), where three individual </w:t>
      </w:r>
      <w:r w:rsidR="003752E4">
        <w:t xml:space="preserve">high-resolution scans are described </w:t>
      </w:r>
      <w:r w:rsidR="00837D1B">
        <w:t xml:space="preserve">for each fetus within </w:t>
      </w:r>
      <w:r>
        <w:t xml:space="preserve">a </w:t>
      </w:r>
      <w:proofErr w:type="gramStart"/>
      <w:r w:rsidR="00837D1B">
        <w:t>90 minute</w:t>
      </w:r>
      <w:proofErr w:type="gramEnd"/>
      <w:r w:rsidR="00837D1B">
        <w:t xml:space="preserve"> </w:t>
      </w:r>
      <w:r w:rsidR="003752E4">
        <w:t>scanning time,</w:t>
      </w:r>
      <w:r w:rsidR="00837D1B">
        <w:t xml:space="preserve"> providing high-quality imaging for </w:t>
      </w:r>
      <w:r>
        <w:t xml:space="preserve">diagnosis of any </w:t>
      </w:r>
      <w:r w:rsidR="003752E4">
        <w:t>fetal anomalies.</w:t>
      </w:r>
    </w:p>
    <w:p w14:paraId="36B30B93" w14:textId="6E5CDAFA" w:rsidR="00F7041C" w:rsidRDefault="003752E4">
      <w:r>
        <w:lastRenderedPageBreak/>
        <w:t>In addition, an animation was developed (</w:t>
      </w:r>
      <w:hyperlink r:id="rId4" w:history="1">
        <w:r w:rsidRPr="000642D7">
          <w:rPr>
            <w:rStyle w:val="Hyperlink"/>
          </w:rPr>
          <w:t>https://www.youtube.com/watch?v=nV16GazlcGA</w:t>
        </w:r>
      </w:hyperlink>
      <w:r>
        <w:t>), in conjunction with radiologists, pathologists, behavioural scientists and two pregnancy loss charities (the Miscarriage Association, and Still</w:t>
      </w:r>
      <w:r w:rsidR="007D6012">
        <w:t>birth and Neonatal Death Society), d</w:t>
      </w:r>
      <w:r>
        <w:t>etailing the autopsy options available for parents following a pregnancy loss.</w:t>
      </w:r>
    </w:p>
    <w:p w14:paraId="7B499C48" w14:textId="0DDA07BD" w:rsidR="007D6012" w:rsidRDefault="007D6012">
      <w:r>
        <w:t>Together, this work led to me being awarded the Great Ormond Street Hospital STAR Award for “Research Success of the Year, 2021”.</w:t>
      </w:r>
    </w:p>
    <w:p w14:paraId="402BC220" w14:textId="6559707D" w:rsidR="0060413B" w:rsidRPr="0033383F" w:rsidRDefault="0060413B">
      <w:pPr>
        <w:rPr>
          <w:u w:val="single"/>
        </w:rPr>
      </w:pPr>
      <w:r w:rsidRPr="0033383F">
        <w:rPr>
          <w:u w:val="single"/>
        </w:rPr>
        <w:t xml:space="preserve">Why </w:t>
      </w:r>
      <w:r w:rsidR="008D12B5">
        <w:rPr>
          <w:u w:val="single"/>
        </w:rPr>
        <w:t>is</w:t>
      </w:r>
      <w:r w:rsidRPr="0033383F">
        <w:rPr>
          <w:u w:val="single"/>
        </w:rPr>
        <w:t xml:space="preserve"> this important for parents?</w:t>
      </w:r>
    </w:p>
    <w:p w14:paraId="5EF910F6" w14:textId="3EFDB777" w:rsidR="008D12B5" w:rsidRDefault="0060413B">
      <w:r>
        <w:t>Many parents say they cannot bear the thought of their baby being ‘cut open’, but do not mind non</w:t>
      </w:r>
      <w:r w:rsidR="0033383F">
        <w:t>-</w:t>
      </w:r>
      <w:r>
        <w:t>invasive tests being carried out, such as imaging and keyhole post</w:t>
      </w:r>
      <w:r w:rsidR="008D12B5">
        <w:t>-</w:t>
      </w:r>
      <w:r>
        <w:t>mortem</w:t>
      </w:r>
      <w:r w:rsidR="008D12B5">
        <w:t xml:space="preserve"> techniques</w:t>
      </w:r>
      <w:r>
        <w:t xml:space="preserve">. </w:t>
      </w:r>
      <w:r w:rsidR="00D403C8">
        <w:t xml:space="preserve">Micro-CT can provide </w:t>
      </w:r>
      <w:r>
        <w:t xml:space="preserve">the same answers </w:t>
      </w:r>
      <w:r w:rsidR="00D403C8">
        <w:t>wi</w:t>
      </w:r>
      <w:r>
        <w:t xml:space="preserve">th less disturbance to the body than in a traditional </w:t>
      </w:r>
      <w:r w:rsidR="00D403C8">
        <w:t xml:space="preserve">post-mortem and is </w:t>
      </w:r>
      <w:r>
        <w:t>welcomed by parents</w:t>
      </w:r>
      <w:r w:rsidR="00D403C8">
        <w:t xml:space="preserve"> and pregnancy loss charities</w:t>
      </w:r>
      <w:r>
        <w:t xml:space="preserve">. </w:t>
      </w:r>
    </w:p>
    <w:p w14:paraId="432F8572" w14:textId="77777777" w:rsidR="008D12B5" w:rsidRPr="008D12B5" w:rsidRDefault="0060413B">
      <w:pPr>
        <w:rPr>
          <w:u w:val="single"/>
        </w:rPr>
      </w:pPr>
      <w:r w:rsidRPr="008D12B5">
        <w:rPr>
          <w:u w:val="single"/>
        </w:rPr>
        <w:t xml:space="preserve">Why is this important to the NHS? </w:t>
      </w:r>
    </w:p>
    <w:p w14:paraId="4B42A9BD" w14:textId="2A84E917" w:rsidR="00817702" w:rsidRDefault="0060413B">
      <w:r>
        <w:t xml:space="preserve">Parents state that they want the ‘minimum necessary’ disturbance to their baby’s body in a postmortem. </w:t>
      </w:r>
      <w:r w:rsidR="00D403C8">
        <w:t xml:space="preserve"> </w:t>
      </w:r>
      <w:r>
        <w:t>Developing new techniques such as micro</w:t>
      </w:r>
      <w:r w:rsidR="008D12B5">
        <w:t>-</w:t>
      </w:r>
      <w:r>
        <w:t>CT mean</w:t>
      </w:r>
      <w:r w:rsidR="008D12B5">
        <w:t>s that</w:t>
      </w:r>
      <w:r>
        <w:t xml:space="preserve"> the most suitable tests for individual babies </w:t>
      </w:r>
      <w:r w:rsidR="008D12B5">
        <w:t xml:space="preserve">are </w:t>
      </w:r>
      <w:r>
        <w:t xml:space="preserve">offered. </w:t>
      </w:r>
      <w:r w:rsidR="008D12B5">
        <w:t xml:space="preserve"> </w:t>
      </w:r>
      <w:r>
        <w:t>Families will have more choice, supported by appropriate counselling, giving them the best chance of finding out why their baby has died and whether future children might be affected.</w:t>
      </w:r>
      <w:r w:rsidR="008D12B5">
        <w:t xml:space="preserve"> </w:t>
      </w:r>
      <w:r>
        <w:t xml:space="preserve"> </w:t>
      </w:r>
      <w:r w:rsidR="007D6012">
        <w:t xml:space="preserve">This technique has the potential to </w:t>
      </w:r>
      <w:r>
        <w:t>become the standard imaging technique offered to parents who have suffered a miscarriage, because there is no other technique that can provide this diagnostic information</w:t>
      </w:r>
      <w:r w:rsidR="00077524">
        <w:t xml:space="preserve"> non-invasively</w:t>
      </w:r>
      <w:r>
        <w:t>.</w:t>
      </w:r>
      <w:r w:rsidR="00077524">
        <w:t xml:space="preserve"> </w:t>
      </w:r>
      <w:r>
        <w:t xml:space="preserve"> This </w:t>
      </w:r>
      <w:r w:rsidR="00077524">
        <w:t xml:space="preserve">would </w:t>
      </w:r>
      <w:r>
        <w:t>avoid the need for standard post-mortem, change the way that pregnancy loss is dealt with in the NHS, and help counsel parents for possible future pregnancies. These are key priority areas for the NHS’ “5-year forward view”, and the Department of Health</w:t>
      </w:r>
      <w:r w:rsidR="007D6012">
        <w:t>.</w:t>
      </w:r>
    </w:p>
    <w:p w14:paraId="150C010A" w14:textId="67622246" w:rsidR="007D6012" w:rsidRDefault="007D6012">
      <w:pPr>
        <w:rPr>
          <w:u w:val="single"/>
        </w:rPr>
      </w:pPr>
      <w:r w:rsidRPr="007D6012">
        <w:rPr>
          <w:u w:val="single"/>
        </w:rPr>
        <w:t xml:space="preserve">Key papers </w:t>
      </w:r>
      <w:r w:rsidR="00287CFA">
        <w:rPr>
          <w:u w:val="single"/>
        </w:rPr>
        <w:t>p</w:t>
      </w:r>
      <w:r w:rsidRPr="007D6012">
        <w:rPr>
          <w:u w:val="single"/>
        </w:rPr>
        <w:t>ublished</w:t>
      </w:r>
      <w:r w:rsidR="00287CFA">
        <w:rPr>
          <w:u w:val="single"/>
        </w:rPr>
        <w:t xml:space="preserve"> from</w:t>
      </w:r>
      <w:r w:rsidRPr="007D6012">
        <w:rPr>
          <w:u w:val="single"/>
        </w:rPr>
        <w:t xml:space="preserve"> this work</w:t>
      </w:r>
    </w:p>
    <w:p w14:paraId="313B0C15" w14:textId="6BE3B936" w:rsidR="007D6012" w:rsidRDefault="00077524">
      <w:pPr>
        <w:rPr>
          <w:rStyle w:val="docsum-pmid"/>
          <w:rFonts w:eastAsia="Times New Roman" w:cstheme="minorHAnsi"/>
          <w:sz w:val="24"/>
          <w:szCs w:val="24"/>
        </w:rPr>
      </w:pPr>
      <w:r>
        <w:rPr>
          <w:rFonts w:eastAsia="Times New Roman" w:cstheme="minorHAnsi"/>
          <w:b/>
          <w:bCs/>
          <w:sz w:val="24"/>
          <w:szCs w:val="24"/>
        </w:rPr>
        <w:t xml:space="preserve">1, </w:t>
      </w:r>
      <w:r w:rsidR="007D6012" w:rsidRPr="004D664A">
        <w:rPr>
          <w:rFonts w:eastAsia="Times New Roman" w:cstheme="minorHAnsi"/>
          <w:b/>
          <w:bCs/>
          <w:sz w:val="24"/>
          <w:szCs w:val="24"/>
        </w:rPr>
        <w:t>Simcock IC</w:t>
      </w:r>
      <w:r w:rsidR="007D6012" w:rsidRPr="004D664A">
        <w:rPr>
          <w:rFonts w:eastAsia="Times New Roman" w:cstheme="minorHAnsi"/>
          <w:sz w:val="24"/>
          <w:szCs w:val="24"/>
        </w:rPr>
        <w:t>, Shelmerdine SC, Langan D, Anna G, Sebire NJ, Arthurs OJ.</w:t>
      </w:r>
      <w:r w:rsidR="007D6012">
        <w:rPr>
          <w:rFonts w:eastAsia="Times New Roman" w:cstheme="minorHAnsi"/>
          <w:sz w:val="24"/>
          <w:szCs w:val="24"/>
        </w:rPr>
        <w:t xml:space="preserve"> </w:t>
      </w:r>
      <w:r w:rsidR="007D6012" w:rsidRPr="004D664A">
        <w:rPr>
          <w:rFonts w:cstheme="minorHAnsi"/>
          <w:sz w:val="24"/>
          <w:szCs w:val="24"/>
        </w:rPr>
        <w:t>Micro-CT yields high image quality in human fetal post-mortem imaging despite maceration</w:t>
      </w:r>
      <w:r w:rsidR="007D6012">
        <w:rPr>
          <w:rFonts w:cstheme="minorHAnsi"/>
          <w:sz w:val="24"/>
          <w:szCs w:val="24"/>
        </w:rPr>
        <w:t xml:space="preserve">. </w:t>
      </w:r>
      <w:r w:rsidR="007D6012" w:rsidRPr="004D664A">
        <w:rPr>
          <w:rFonts w:eastAsia="Times New Roman" w:cstheme="minorHAnsi"/>
          <w:sz w:val="24"/>
          <w:szCs w:val="24"/>
        </w:rPr>
        <w:t xml:space="preserve">BMC Med Imaging. 2021 Aug 24;21(1):128. </w:t>
      </w:r>
      <w:proofErr w:type="spellStart"/>
      <w:r w:rsidR="007D6012" w:rsidRPr="004D664A">
        <w:rPr>
          <w:rFonts w:eastAsia="Times New Roman" w:cstheme="minorHAnsi"/>
          <w:sz w:val="24"/>
          <w:szCs w:val="24"/>
        </w:rPr>
        <w:t>doi</w:t>
      </w:r>
      <w:proofErr w:type="spellEnd"/>
      <w:r w:rsidR="007D6012" w:rsidRPr="004D664A">
        <w:rPr>
          <w:rFonts w:eastAsia="Times New Roman" w:cstheme="minorHAnsi"/>
          <w:sz w:val="24"/>
          <w:szCs w:val="24"/>
        </w:rPr>
        <w:t>: 10.1186/s12880-021-00658-5.</w:t>
      </w:r>
    </w:p>
    <w:p w14:paraId="16330C1A" w14:textId="2C17EB91" w:rsidR="007D6012" w:rsidRDefault="00077524">
      <w:pPr>
        <w:rPr>
          <w:rStyle w:val="docsum-pmid"/>
          <w:rFonts w:eastAsia="Times New Roman" w:cstheme="minorHAnsi"/>
          <w:sz w:val="24"/>
          <w:szCs w:val="24"/>
        </w:rPr>
      </w:pPr>
      <w:r>
        <w:rPr>
          <w:rFonts w:cstheme="minorHAnsi"/>
          <w:sz w:val="24"/>
          <w:szCs w:val="24"/>
        </w:rPr>
        <w:t xml:space="preserve">2, </w:t>
      </w:r>
      <w:r w:rsidR="007D6012" w:rsidRPr="00105065">
        <w:rPr>
          <w:rFonts w:cstheme="minorHAnsi"/>
          <w:sz w:val="24"/>
          <w:szCs w:val="24"/>
        </w:rPr>
        <w:t xml:space="preserve">Shelmerdine SC, Hutchinson JC, Lewis C, </w:t>
      </w:r>
      <w:r w:rsidR="007D6012" w:rsidRPr="00105065">
        <w:rPr>
          <w:rFonts w:cstheme="minorHAnsi"/>
          <w:b/>
          <w:bCs/>
          <w:sz w:val="24"/>
          <w:szCs w:val="24"/>
        </w:rPr>
        <w:t>Simcock IC</w:t>
      </w:r>
      <w:r w:rsidR="007D6012" w:rsidRPr="00105065">
        <w:rPr>
          <w:rFonts w:cstheme="minorHAnsi"/>
          <w:sz w:val="24"/>
          <w:szCs w:val="24"/>
        </w:rPr>
        <w:t xml:space="preserve">, </w:t>
      </w:r>
      <w:proofErr w:type="spellStart"/>
      <w:r w:rsidR="007D6012" w:rsidRPr="00105065">
        <w:rPr>
          <w:rFonts w:cstheme="minorHAnsi"/>
          <w:sz w:val="24"/>
          <w:szCs w:val="24"/>
        </w:rPr>
        <w:t>Sekar</w:t>
      </w:r>
      <w:proofErr w:type="spellEnd"/>
      <w:r w:rsidR="007D6012" w:rsidRPr="00105065">
        <w:rPr>
          <w:rFonts w:cstheme="minorHAnsi"/>
          <w:sz w:val="24"/>
          <w:szCs w:val="24"/>
        </w:rPr>
        <w:t xml:space="preserve"> T, </w:t>
      </w:r>
      <w:proofErr w:type="spellStart"/>
      <w:r w:rsidR="007D6012" w:rsidRPr="00105065">
        <w:rPr>
          <w:rFonts w:cstheme="minorHAnsi"/>
          <w:sz w:val="24"/>
          <w:szCs w:val="24"/>
        </w:rPr>
        <w:t>Sebire</w:t>
      </w:r>
      <w:proofErr w:type="spellEnd"/>
      <w:r w:rsidR="007D6012" w:rsidRPr="00105065">
        <w:rPr>
          <w:rFonts w:cstheme="minorHAnsi"/>
          <w:sz w:val="24"/>
          <w:szCs w:val="24"/>
        </w:rPr>
        <w:t xml:space="preserve"> NJ, Arthurs OJ. A pragmatic evidence-based approach to post-mortem perinatal imaging. Insights Imaging. 2021 Jul 15;12(1):101. </w:t>
      </w:r>
      <w:proofErr w:type="spellStart"/>
      <w:r w:rsidR="007D6012" w:rsidRPr="00105065">
        <w:rPr>
          <w:rFonts w:cstheme="minorHAnsi"/>
          <w:sz w:val="24"/>
          <w:szCs w:val="24"/>
        </w:rPr>
        <w:t>doi</w:t>
      </w:r>
      <w:proofErr w:type="spellEnd"/>
      <w:r w:rsidR="007D6012" w:rsidRPr="00105065">
        <w:rPr>
          <w:rFonts w:cstheme="minorHAnsi"/>
          <w:sz w:val="24"/>
          <w:szCs w:val="24"/>
        </w:rPr>
        <w:t>: 10.1186/s13244-021-01042-1</w:t>
      </w:r>
      <w:r w:rsidR="00287CFA">
        <w:rPr>
          <w:rFonts w:cstheme="minorHAnsi"/>
          <w:sz w:val="24"/>
          <w:szCs w:val="24"/>
        </w:rPr>
        <w:t>.</w:t>
      </w:r>
    </w:p>
    <w:p w14:paraId="28E44F8B" w14:textId="04E0A022" w:rsidR="007D6012" w:rsidRDefault="00077524">
      <w:pPr>
        <w:rPr>
          <w:sz w:val="24"/>
          <w:szCs w:val="24"/>
        </w:rPr>
      </w:pPr>
      <w:r>
        <w:rPr>
          <w:b/>
          <w:bCs/>
          <w:sz w:val="24"/>
          <w:szCs w:val="24"/>
        </w:rPr>
        <w:t xml:space="preserve">3, </w:t>
      </w:r>
      <w:r w:rsidR="007D6012" w:rsidRPr="00D235DF">
        <w:rPr>
          <w:b/>
          <w:bCs/>
          <w:sz w:val="24"/>
          <w:szCs w:val="24"/>
        </w:rPr>
        <w:t>Simcock IC</w:t>
      </w:r>
      <w:r w:rsidR="007D6012" w:rsidRPr="0079099A">
        <w:rPr>
          <w:sz w:val="24"/>
          <w:szCs w:val="24"/>
        </w:rPr>
        <w:t xml:space="preserve">, Shelmerdine SC, Hutchinson JC, </w:t>
      </w:r>
      <w:r w:rsidR="007D6012">
        <w:rPr>
          <w:sz w:val="24"/>
          <w:szCs w:val="24"/>
        </w:rPr>
        <w:t xml:space="preserve">et al., </w:t>
      </w:r>
      <w:r w:rsidR="007D6012" w:rsidRPr="0079099A">
        <w:rPr>
          <w:sz w:val="24"/>
          <w:szCs w:val="24"/>
        </w:rPr>
        <w:t xml:space="preserve">Human </w:t>
      </w:r>
      <w:proofErr w:type="spellStart"/>
      <w:r w:rsidR="007D6012" w:rsidRPr="0079099A">
        <w:rPr>
          <w:sz w:val="24"/>
          <w:szCs w:val="24"/>
        </w:rPr>
        <w:t>fetal</w:t>
      </w:r>
      <w:proofErr w:type="spellEnd"/>
      <w:r w:rsidR="007D6012" w:rsidRPr="0079099A">
        <w:rPr>
          <w:sz w:val="24"/>
          <w:szCs w:val="24"/>
        </w:rPr>
        <w:t xml:space="preserve"> whole-body </w:t>
      </w:r>
      <w:proofErr w:type="spellStart"/>
      <w:r w:rsidR="007D6012" w:rsidRPr="0079099A">
        <w:rPr>
          <w:sz w:val="24"/>
          <w:szCs w:val="24"/>
        </w:rPr>
        <w:t>postmortem</w:t>
      </w:r>
      <w:proofErr w:type="spellEnd"/>
      <w:r w:rsidR="007D6012" w:rsidRPr="0079099A">
        <w:rPr>
          <w:sz w:val="24"/>
          <w:szCs w:val="24"/>
        </w:rPr>
        <w:t xml:space="preserve"> microfocus computed tomographic imaging. Nat </w:t>
      </w:r>
      <w:proofErr w:type="spellStart"/>
      <w:r w:rsidR="007D6012" w:rsidRPr="0079099A">
        <w:rPr>
          <w:sz w:val="24"/>
          <w:szCs w:val="24"/>
        </w:rPr>
        <w:t>Protoc</w:t>
      </w:r>
      <w:proofErr w:type="spellEnd"/>
      <w:r w:rsidR="007D6012" w:rsidRPr="0079099A">
        <w:rPr>
          <w:sz w:val="24"/>
          <w:szCs w:val="24"/>
        </w:rPr>
        <w:t xml:space="preserve">. 2021 May;16(5):2594-2614. </w:t>
      </w:r>
      <w:proofErr w:type="spellStart"/>
      <w:r w:rsidR="007D6012" w:rsidRPr="0079099A">
        <w:rPr>
          <w:sz w:val="24"/>
          <w:szCs w:val="24"/>
        </w:rPr>
        <w:t>doi</w:t>
      </w:r>
      <w:proofErr w:type="spellEnd"/>
      <w:r w:rsidR="007D6012" w:rsidRPr="0079099A">
        <w:rPr>
          <w:sz w:val="24"/>
          <w:szCs w:val="24"/>
        </w:rPr>
        <w:t xml:space="preserve">: 10.1038/s41596-021-00512-6. </w:t>
      </w:r>
      <w:proofErr w:type="spellStart"/>
      <w:r w:rsidR="007D6012" w:rsidRPr="0079099A">
        <w:rPr>
          <w:sz w:val="24"/>
          <w:szCs w:val="24"/>
        </w:rPr>
        <w:t>Epub</w:t>
      </w:r>
      <w:proofErr w:type="spellEnd"/>
      <w:r w:rsidR="007D6012" w:rsidRPr="0079099A">
        <w:rPr>
          <w:sz w:val="24"/>
          <w:szCs w:val="24"/>
        </w:rPr>
        <w:t xml:space="preserve"> 2021 Apr 14.</w:t>
      </w:r>
    </w:p>
    <w:p w14:paraId="20F999EE" w14:textId="7AB65779" w:rsidR="007D6012" w:rsidRDefault="00077524">
      <w:pPr>
        <w:rPr>
          <w:sz w:val="24"/>
          <w:szCs w:val="24"/>
        </w:rPr>
      </w:pPr>
      <w:r>
        <w:rPr>
          <w:sz w:val="24"/>
          <w:szCs w:val="24"/>
        </w:rPr>
        <w:t xml:space="preserve">4, </w:t>
      </w:r>
      <w:r w:rsidR="007D6012" w:rsidRPr="0079099A">
        <w:rPr>
          <w:sz w:val="24"/>
          <w:szCs w:val="24"/>
        </w:rPr>
        <w:t xml:space="preserve">Lewis C, </w:t>
      </w:r>
      <w:r w:rsidR="007D6012" w:rsidRPr="00D235DF">
        <w:rPr>
          <w:b/>
          <w:bCs/>
          <w:sz w:val="24"/>
          <w:szCs w:val="24"/>
        </w:rPr>
        <w:t>Simcock IC</w:t>
      </w:r>
      <w:r w:rsidR="007D6012" w:rsidRPr="0079099A">
        <w:rPr>
          <w:sz w:val="24"/>
          <w:szCs w:val="24"/>
        </w:rPr>
        <w:t xml:space="preserve">, Arthurs OJ. Improving uptake of perinatal autopsy. </w:t>
      </w:r>
      <w:proofErr w:type="spellStart"/>
      <w:r w:rsidR="007D6012" w:rsidRPr="0079099A">
        <w:rPr>
          <w:sz w:val="24"/>
          <w:szCs w:val="24"/>
        </w:rPr>
        <w:t>Curr</w:t>
      </w:r>
      <w:proofErr w:type="spellEnd"/>
      <w:r w:rsidR="007D6012" w:rsidRPr="0079099A">
        <w:rPr>
          <w:sz w:val="24"/>
          <w:szCs w:val="24"/>
        </w:rPr>
        <w:t xml:space="preserve"> </w:t>
      </w:r>
      <w:proofErr w:type="spellStart"/>
      <w:r w:rsidR="007D6012" w:rsidRPr="0079099A">
        <w:rPr>
          <w:sz w:val="24"/>
          <w:szCs w:val="24"/>
        </w:rPr>
        <w:t>Opin</w:t>
      </w:r>
      <w:proofErr w:type="spellEnd"/>
      <w:r w:rsidR="007D6012" w:rsidRPr="0079099A">
        <w:rPr>
          <w:sz w:val="24"/>
          <w:szCs w:val="24"/>
        </w:rPr>
        <w:t xml:space="preserve"> </w:t>
      </w:r>
      <w:proofErr w:type="spellStart"/>
      <w:r w:rsidR="007D6012" w:rsidRPr="0079099A">
        <w:rPr>
          <w:sz w:val="24"/>
          <w:szCs w:val="24"/>
        </w:rPr>
        <w:t>Obstet</w:t>
      </w:r>
      <w:proofErr w:type="spellEnd"/>
      <w:r w:rsidR="007D6012" w:rsidRPr="0079099A">
        <w:rPr>
          <w:sz w:val="24"/>
          <w:szCs w:val="24"/>
        </w:rPr>
        <w:t xml:space="preserve"> Gynecol. 2021 Apr 1;33(2):129-134. </w:t>
      </w:r>
      <w:proofErr w:type="spellStart"/>
      <w:r w:rsidR="007D6012" w:rsidRPr="0079099A">
        <w:rPr>
          <w:sz w:val="24"/>
          <w:szCs w:val="24"/>
        </w:rPr>
        <w:t>doi</w:t>
      </w:r>
      <w:proofErr w:type="spellEnd"/>
      <w:r w:rsidR="007D6012" w:rsidRPr="0079099A">
        <w:rPr>
          <w:sz w:val="24"/>
          <w:szCs w:val="24"/>
        </w:rPr>
        <w:t>: 10.1097/GCO.0000000000000691.</w:t>
      </w:r>
    </w:p>
    <w:p w14:paraId="774DCC64" w14:textId="35DF1443" w:rsidR="007D6012" w:rsidRDefault="00077524">
      <w:pPr>
        <w:rPr>
          <w:sz w:val="24"/>
          <w:szCs w:val="24"/>
        </w:rPr>
      </w:pPr>
      <w:r>
        <w:rPr>
          <w:sz w:val="24"/>
          <w:szCs w:val="24"/>
        </w:rPr>
        <w:t xml:space="preserve">5, </w:t>
      </w:r>
      <w:r w:rsidR="007D6012" w:rsidRPr="0079099A">
        <w:rPr>
          <w:sz w:val="24"/>
          <w:szCs w:val="24"/>
        </w:rPr>
        <w:t>Novo Matos J, Garcia-</w:t>
      </w:r>
      <w:proofErr w:type="spellStart"/>
      <w:r w:rsidR="007D6012" w:rsidRPr="0079099A">
        <w:rPr>
          <w:sz w:val="24"/>
          <w:szCs w:val="24"/>
        </w:rPr>
        <w:t>Canadilla</w:t>
      </w:r>
      <w:proofErr w:type="spellEnd"/>
      <w:r w:rsidR="007D6012" w:rsidRPr="0079099A">
        <w:rPr>
          <w:sz w:val="24"/>
          <w:szCs w:val="24"/>
        </w:rPr>
        <w:t xml:space="preserve"> P, </w:t>
      </w:r>
      <w:r w:rsidR="007D6012" w:rsidRPr="00D235DF">
        <w:rPr>
          <w:b/>
          <w:bCs/>
          <w:sz w:val="24"/>
          <w:szCs w:val="24"/>
        </w:rPr>
        <w:t>Simcock IC</w:t>
      </w:r>
      <w:r w:rsidR="007D6012" w:rsidRPr="0079099A">
        <w:rPr>
          <w:sz w:val="24"/>
          <w:szCs w:val="24"/>
        </w:rPr>
        <w:t xml:space="preserve">, </w:t>
      </w:r>
      <w:r w:rsidR="007D6012">
        <w:rPr>
          <w:sz w:val="24"/>
          <w:szCs w:val="24"/>
        </w:rPr>
        <w:t xml:space="preserve">et al., </w:t>
      </w:r>
      <w:r w:rsidR="007D6012" w:rsidRPr="0079099A">
        <w:rPr>
          <w:sz w:val="24"/>
          <w:szCs w:val="24"/>
        </w:rPr>
        <w:t xml:space="preserve">Micro-computed tomography (micro-CT) for the assessment of myocardial disarray, </w:t>
      </w:r>
      <w:proofErr w:type="gramStart"/>
      <w:r w:rsidR="007D6012" w:rsidRPr="0079099A">
        <w:rPr>
          <w:sz w:val="24"/>
          <w:szCs w:val="24"/>
        </w:rPr>
        <w:t>fibrosis</w:t>
      </w:r>
      <w:proofErr w:type="gramEnd"/>
      <w:r w:rsidR="007D6012" w:rsidRPr="0079099A">
        <w:rPr>
          <w:sz w:val="24"/>
          <w:szCs w:val="24"/>
        </w:rPr>
        <w:t xml:space="preserve"> and ventricular mass in a feline model of hypertrophic cardiomyopathy. Sci Rep. 2020 Nov 19;10(1):20169. </w:t>
      </w:r>
      <w:proofErr w:type="spellStart"/>
      <w:r w:rsidR="007D6012" w:rsidRPr="0079099A">
        <w:rPr>
          <w:sz w:val="24"/>
          <w:szCs w:val="24"/>
        </w:rPr>
        <w:t>doi</w:t>
      </w:r>
      <w:proofErr w:type="spellEnd"/>
      <w:r w:rsidR="007D6012" w:rsidRPr="0079099A">
        <w:rPr>
          <w:sz w:val="24"/>
          <w:szCs w:val="24"/>
        </w:rPr>
        <w:t>: 10.1038/s41598-020-76809-5.</w:t>
      </w:r>
    </w:p>
    <w:p w14:paraId="034399BA" w14:textId="3671223B" w:rsidR="007D6012" w:rsidRDefault="00077524">
      <w:pPr>
        <w:rPr>
          <w:sz w:val="24"/>
          <w:szCs w:val="24"/>
        </w:rPr>
      </w:pPr>
      <w:r>
        <w:rPr>
          <w:sz w:val="24"/>
          <w:szCs w:val="24"/>
        </w:rPr>
        <w:t xml:space="preserve">6, </w:t>
      </w:r>
      <w:r w:rsidR="007D6012" w:rsidRPr="0079099A">
        <w:rPr>
          <w:sz w:val="24"/>
          <w:szCs w:val="24"/>
        </w:rPr>
        <w:t xml:space="preserve">Hutchinson JC, Shelmerdine SC, Lewis C, Parmenter J, </w:t>
      </w:r>
      <w:r w:rsidR="007D6012" w:rsidRPr="00D235DF">
        <w:rPr>
          <w:b/>
          <w:bCs/>
          <w:sz w:val="24"/>
          <w:szCs w:val="24"/>
        </w:rPr>
        <w:t>Simcock IC</w:t>
      </w:r>
      <w:r w:rsidR="007D6012" w:rsidRPr="0079099A">
        <w:rPr>
          <w:sz w:val="24"/>
          <w:szCs w:val="24"/>
        </w:rPr>
        <w:t xml:space="preserve">, </w:t>
      </w:r>
      <w:r w:rsidR="007D6012">
        <w:rPr>
          <w:sz w:val="24"/>
          <w:szCs w:val="24"/>
        </w:rPr>
        <w:t xml:space="preserve">et al., </w:t>
      </w:r>
      <w:r w:rsidR="007D6012" w:rsidRPr="0079099A">
        <w:rPr>
          <w:sz w:val="24"/>
          <w:szCs w:val="24"/>
        </w:rPr>
        <w:t xml:space="preserve">Minimally invasive perinatal and </w:t>
      </w:r>
      <w:proofErr w:type="spellStart"/>
      <w:r w:rsidR="007D6012" w:rsidRPr="0079099A">
        <w:rPr>
          <w:sz w:val="24"/>
          <w:szCs w:val="24"/>
        </w:rPr>
        <w:t>pediatric</w:t>
      </w:r>
      <w:proofErr w:type="spellEnd"/>
      <w:r w:rsidR="007D6012" w:rsidRPr="0079099A">
        <w:rPr>
          <w:sz w:val="24"/>
          <w:szCs w:val="24"/>
        </w:rPr>
        <w:t xml:space="preserve"> autopsy with laparoscopically assisted tissue sampling: </w:t>
      </w:r>
      <w:r w:rsidR="007D6012" w:rsidRPr="0079099A">
        <w:rPr>
          <w:sz w:val="24"/>
          <w:szCs w:val="24"/>
        </w:rPr>
        <w:lastRenderedPageBreak/>
        <w:t xml:space="preserve">feasibility and experience of the </w:t>
      </w:r>
      <w:proofErr w:type="spellStart"/>
      <w:r w:rsidR="007D6012" w:rsidRPr="0079099A">
        <w:rPr>
          <w:sz w:val="24"/>
          <w:szCs w:val="24"/>
        </w:rPr>
        <w:t>MinImAL</w:t>
      </w:r>
      <w:proofErr w:type="spellEnd"/>
      <w:r w:rsidR="007D6012" w:rsidRPr="0079099A">
        <w:rPr>
          <w:sz w:val="24"/>
          <w:szCs w:val="24"/>
        </w:rPr>
        <w:t xml:space="preserve"> procedure. Ultrasound </w:t>
      </w:r>
      <w:proofErr w:type="spellStart"/>
      <w:r w:rsidR="007D6012" w:rsidRPr="0079099A">
        <w:rPr>
          <w:sz w:val="24"/>
          <w:szCs w:val="24"/>
        </w:rPr>
        <w:t>Obstet</w:t>
      </w:r>
      <w:proofErr w:type="spellEnd"/>
      <w:r w:rsidR="007D6012" w:rsidRPr="0079099A">
        <w:rPr>
          <w:sz w:val="24"/>
          <w:szCs w:val="24"/>
        </w:rPr>
        <w:t xml:space="preserve"> Gynecol. 2019 Nov;54(5):661-669. </w:t>
      </w:r>
      <w:proofErr w:type="spellStart"/>
      <w:r w:rsidR="007D6012" w:rsidRPr="0079099A">
        <w:rPr>
          <w:sz w:val="24"/>
          <w:szCs w:val="24"/>
        </w:rPr>
        <w:t>doi</w:t>
      </w:r>
      <w:proofErr w:type="spellEnd"/>
      <w:r w:rsidR="007D6012" w:rsidRPr="0079099A">
        <w:rPr>
          <w:sz w:val="24"/>
          <w:szCs w:val="24"/>
        </w:rPr>
        <w:t>: 10.1002/uog.20211.</w:t>
      </w:r>
    </w:p>
    <w:p w14:paraId="10849F91" w14:textId="076C5F6A" w:rsidR="007D6012" w:rsidRDefault="00077524">
      <w:pPr>
        <w:rPr>
          <w:sz w:val="24"/>
          <w:szCs w:val="24"/>
        </w:rPr>
      </w:pPr>
      <w:r>
        <w:rPr>
          <w:b/>
          <w:bCs/>
          <w:sz w:val="24"/>
          <w:szCs w:val="24"/>
        </w:rPr>
        <w:t xml:space="preserve">7, </w:t>
      </w:r>
      <w:r w:rsidR="007D6012" w:rsidRPr="00D235DF">
        <w:rPr>
          <w:b/>
          <w:bCs/>
          <w:sz w:val="24"/>
          <w:szCs w:val="24"/>
        </w:rPr>
        <w:t>Simcock IC</w:t>
      </w:r>
      <w:r w:rsidR="007D6012" w:rsidRPr="0079099A">
        <w:rPr>
          <w:sz w:val="24"/>
          <w:szCs w:val="24"/>
        </w:rPr>
        <w:t xml:space="preserve">, Hutchinson JC, Shelmerdine SC, Matos JN, Sebire NJ, Fuentes VL, Arthurs OJ. Investigation of optimal sample preparation conditions with potassium triiodide and optimal imaging settings for microfocus computed tomography of excised cat hearts. Am J Vet Res. 2020 Apr;81(4):326-333. </w:t>
      </w:r>
      <w:proofErr w:type="spellStart"/>
      <w:r w:rsidR="007D6012" w:rsidRPr="0079099A">
        <w:rPr>
          <w:sz w:val="24"/>
          <w:szCs w:val="24"/>
        </w:rPr>
        <w:t>doi</w:t>
      </w:r>
      <w:proofErr w:type="spellEnd"/>
      <w:r w:rsidR="007D6012" w:rsidRPr="0079099A">
        <w:rPr>
          <w:sz w:val="24"/>
          <w:szCs w:val="24"/>
        </w:rPr>
        <w:t>: 10.2460/ajvr.81.4.326</w:t>
      </w:r>
      <w:r w:rsidR="00287CFA">
        <w:rPr>
          <w:sz w:val="24"/>
          <w:szCs w:val="24"/>
        </w:rPr>
        <w:t>.</w:t>
      </w:r>
    </w:p>
    <w:p w14:paraId="749BAC09" w14:textId="12367D27" w:rsidR="007D6012" w:rsidRDefault="00077524">
      <w:pPr>
        <w:rPr>
          <w:sz w:val="24"/>
          <w:szCs w:val="24"/>
        </w:rPr>
      </w:pPr>
      <w:r>
        <w:rPr>
          <w:sz w:val="24"/>
          <w:szCs w:val="24"/>
        </w:rPr>
        <w:t xml:space="preserve">8, </w:t>
      </w:r>
      <w:r w:rsidR="007D6012" w:rsidRPr="0079099A">
        <w:rPr>
          <w:sz w:val="24"/>
          <w:szCs w:val="24"/>
        </w:rPr>
        <w:t xml:space="preserve">Shelmerdine SC, Singh M, </w:t>
      </w:r>
      <w:r w:rsidR="007D6012" w:rsidRPr="00D235DF">
        <w:rPr>
          <w:b/>
          <w:bCs/>
          <w:sz w:val="24"/>
          <w:szCs w:val="24"/>
        </w:rPr>
        <w:t>Simcock IC</w:t>
      </w:r>
      <w:r w:rsidR="007D6012" w:rsidRPr="0079099A">
        <w:rPr>
          <w:sz w:val="24"/>
          <w:szCs w:val="24"/>
        </w:rPr>
        <w:t xml:space="preserve">, </w:t>
      </w:r>
      <w:r w:rsidR="007D6012">
        <w:rPr>
          <w:sz w:val="24"/>
          <w:szCs w:val="24"/>
        </w:rPr>
        <w:t xml:space="preserve">et al., </w:t>
      </w:r>
      <w:r w:rsidR="007D6012" w:rsidRPr="0079099A">
        <w:rPr>
          <w:sz w:val="24"/>
          <w:szCs w:val="24"/>
        </w:rPr>
        <w:t xml:space="preserve">Characterization of Bardet-Biedl syndrome by </w:t>
      </w:r>
      <w:proofErr w:type="spellStart"/>
      <w:r w:rsidR="007D6012" w:rsidRPr="0079099A">
        <w:rPr>
          <w:sz w:val="24"/>
          <w:szCs w:val="24"/>
        </w:rPr>
        <w:t>postmortem</w:t>
      </w:r>
      <w:proofErr w:type="spellEnd"/>
      <w:r w:rsidR="007D6012" w:rsidRPr="0079099A">
        <w:rPr>
          <w:sz w:val="24"/>
          <w:szCs w:val="24"/>
        </w:rPr>
        <w:t xml:space="preserve"> microfocus computed tomography (micro-CT). Ultrasound </w:t>
      </w:r>
      <w:proofErr w:type="spellStart"/>
      <w:r w:rsidR="007D6012" w:rsidRPr="0079099A">
        <w:rPr>
          <w:sz w:val="24"/>
          <w:szCs w:val="24"/>
        </w:rPr>
        <w:t>Obstet</w:t>
      </w:r>
      <w:proofErr w:type="spellEnd"/>
      <w:r w:rsidR="007D6012" w:rsidRPr="0079099A">
        <w:rPr>
          <w:sz w:val="24"/>
          <w:szCs w:val="24"/>
        </w:rPr>
        <w:t xml:space="preserve"> Gynecol. 2019 Jan;53(1):132-134. </w:t>
      </w:r>
      <w:proofErr w:type="spellStart"/>
      <w:r w:rsidR="007D6012" w:rsidRPr="0079099A">
        <w:rPr>
          <w:sz w:val="24"/>
          <w:szCs w:val="24"/>
        </w:rPr>
        <w:t>doi</w:t>
      </w:r>
      <w:proofErr w:type="spellEnd"/>
      <w:r w:rsidR="007D6012" w:rsidRPr="0079099A">
        <w:rPr>
          <w:sz w:val="24"/>
          <w:szCs w:val="24"/>
        </w:rPr>
        <w:t>: 10.1002/uog.19190.</w:t>
      </w:r>
    </w:p>
    <w:p w14:paraId="52F6AF6B" w14:textId="63422721" w:rsidR="007D6012" w:rsidRPr="007D6012" w:rsidRDefault="00077524">
      <w:pPr>
        <w:rPr>
          <w:u w:val="single"/>
        </w:rPr>
      </w:pPr>
      <w:r>
        <w:rPr>
          <w:sz w:val="24"/>
          <w:szCs w:val="24"/>
        </w:rPr>
        <w:t xml:space="preserve">9, </w:t>
      </w:r>
      <w:r w:rsidR="007D6012" w:rsidRPr="0079099A">
        <w:rPr>
          <w:sz w:val="24"/>
          <w:szCs w:val="24"/>
        </w:rPr>
        <w:t xml:space="preserve">Hutchinson JC, Shelmerdine SC, </w:t>
      </w:r>
      <w:r w:rsidR="007D6012" w:rsidRPr="00D235DF">
        <w:rPr>
          <w:b/>
          <w:bCs/>
          <w:sz w:val="24"/>
          <w:szCs w:val="24"/>
        </w:rPr>
        <w:t>Simcock IC</w:t>
      </w:r>
      <w:r w:rsidR="007D6012" w:rsidRPr="0079099A">
        <w:rPr>
          <w:sz w:val="24"/>
          <w:szCs w:val="24"/>
        </w:rPr>
        <w:t xml:space="preserve">, </w:t>
      </w:r>
      <w:r w:rsidR="007D6012">
        <w:rPr>
          <w:sz w:val="24"/>
          <w:szCs w:val="24"/>
        </w:rPr>
        <w:t xml:space="preserve">et al., </w:t>
      </w:r>
      <w:r w:rsidR="007D6012" w:rsidRPr="0079099A">
        <w:rPr>
          <w:sz w:val="24"/>
          <w:szCs w:val="24"/>
        </w:rPr>
        <w:t xml:space="preserve"> Early clinical applications for imaging at microscopic detail: microfocus computed tomography (micro-CT). Br J </w:t>
      </w:r>
      <w:proofErr w:type="spellStart"/>
      <w:r w:rsidR="007D6012" w:rsidRPr="0079099A">
        <w:rPr>
          <w:sz w:val="24"/>
          <w:szCs w:val="24"/>
        </w:rPr>
        <w:t>Radiol</w:t>
      </w:r>
      <w:proofErr w:type="spellEnd"/>
      <w:r w:rsidR="007D6012" w:rsidRPr="0079099A">
        <w:rPr>
          <w:sz w:val="24"/>
          <w:szCs w:val="24"/>
        </w:rPr>
        <w:t xml:space="preserve">. 2017 Jul;90(1075):20170113. </w:t>
      </w:r>
      <w:proofErr w:type="spellStart"/>
      <w:r w:rsidR="007D6012" w:rsidRPr="0079099A">
        <w:rPr>
          <w:sz w:val="24"/>
          <w:szCs w:val="24"/>
        </w:rPr>
        <w:t>doi</w:t>
      </w:r>
      <w:proofErr w:type="spellEnd"/>
      <w:r w:rsidR="007D6012" w:rsidRPr="0079099A">
        <w:rPr>
          <w:sz w:val="24"/>
          <w:szCs w:val="24"/>
        </w:rPr>
        <w:t xml:space="preserve">: 10.1259/bjr.20170113. </w:t>
      </w:r>
      <w:proofErr w:type="spellStart"/>
      <w:r w:rsidR="007D6012" w:rsidRPr="0079099A">
        <w:rPr>
          <w:sz w:val="24"/>
          <w:szCs w:val="24"/>
        </w:rPr>
        <w:t>Epub</w:t>
      </w:r>
      <w:proofErr w:type="spellEnd"/>
      <w:r w:rsidR="007D6012" w:rsidRPr="0079099A">
        <w:rPr>
          <w:sz w:val="24"/>
          <w:szCs w:val="24"/>
        </w:rPr>
        <w:t xml:space="preserve"> 2017 May 4.</w:t>
      </w:r>
    </w:p>
    <w:sectPr w:rsidR="007D6012" w:rsidRPr="007D6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3B"/>
    <w:rsid w:val="00077524"/>
    <w:rsid w:val="00161C10"/>
    <w:rsid w:val="00287CFA"/>
    <w:rsid w:val="0033383F"/>
    <w:rsid w:val="00361217"/>
    <w:rsid w:val="003752E4"/>
    <w:rsid w:val="00385E92"/>
    <w:rsid w:val="003A6AB2"/>
    <w:rsid w:val="00404D23"/>
    <w:rsid w:val="00477739"/>
    <w:rsid w:val="004A7712"/>
    <w:rsid w:val="004D2E3A"/>
    <w:rsid w:val="0060413B"/>
    <w:rsid w:val="006A6F8D"/>
    <w:rsid w:val="007D6012"/>
    <w:rsid w:val="00817702"/>
    <w:rsid w:val="00837D1B"/>
    <w:rsid w:val="008B5EB6"/>
    <w:rsid w:val="008D12B5"/>
    <w:rsid w:val="00992E98"/>
    <w:rsid w:val="00CB3C52"/>
    <w:rsid w:val="00D403C8"/>
    <w:rsid w:val="00E94B98"/>
    <w:rsid w:val="00F70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6290"/>
  <w15:chartTrackingRefBased/>
  <w15:docId w15:val="{B7E18725-BED5-4D4D-B94F-FCBC587B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2E4"/>
    <w:rPr>
      <w:color w:val="0563C1" w:themeColor="hyperlink"/>
      <w:u w:val="single"/>
    </w:rPr>
  </w:style>
  <w:style w:type="character" w:styleId="UnresolvedMention">
    <w:name w:val="Unresolved Mention"/>
    <w:basedOn w:val="DefaultParagraphFont"/>
    <w:uiPriority w:val="99"/>
    <w:semiHidden/>
    <w:unhideWhenUsed/>
    <w:rsid w:val="003752E4"/>
    <w:rPr>
      <w:color w:val="605E5C"/>
      <w:shd w:val="clear" w:color="auto" w:fill="E1DFDD"/>
    </w:rPr>
  </w:style>
  <w:style w:type="character" w:styleId="FollowedHyperlink">
    <w:name w:val="FollowedHyperlink"/>
    <w:basedOn w:val="DefaultParagraphFont"/>
    <w:uiPriority w:val="99"/>
    <w:semiHidden/>
    <w:unhideWhenUsed/>
    <w:rsid w:val="003752E4"/>
    <w:rPr>
      <w:color w:val="954F72" w:themeColor="followedHyperlink"/>
      <w:u w:val="single"/>
    </w:rPr>
  </w:style>
  <w:style w:type="character" w:customStyle="1" w:styleId="citation-part">
    <w:name w:val="citation-part"/>
    <w:basedOn w:val="DefaultParagraphFont"/>
    <w:rsid w:val="007D6012"/>
  </w:style>
  <w:style w:type="character" w:customStyle="1" w:styleId="docsum-pmid">
    <w:name w:val="docsum-pmid"/>
    <w:basedOn w:val="DefaultParagraphFont"/>
    <w:rsid w:val="007D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nV16Gazlc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1096</Words>
  <Characters>6250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simcock</dc:creator>
  <cp:keywords/>
  <dc:description/>
  <cp:lastModifiedBy>TRACY O'REGAN</cp:lastModifiedBy>
  <cp:revision>2</cp:revision>
  <dcterms:created xsi:type="dcterms:W3CDTF">2022-01-05T09:11:00Z</dcterms:created>
  <dcterms:modified xsi:type="dcterms:W3CDTF">2022-01-05T09:11:00Z</dcterms:modified>
</cp:coreProperties>
</file>