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6F" w:rsidRPr="00463442" w:rsidRDefault="008041CC">
      <w:pPr>
        <w:rPr>
          <w:rFonts w:eastAsia="MS Gothic"/>
          <w:b/>
          <w:sz w:val="24"/>
          <w:szCs w:val="24"/>
        </w:rPr>
      </w:pPr>
      <w:r w:rsidRPr="00463442">
        <w:rPr>
          <w:rFonts w:eastAsia="MS Gothic"/>
          <w:b/>
          <w:sz w:val="24"/>
          <w:szCs w:val="24"/>
        </w:rPr>
        <w:t>Practice Educator Accreditation – Assessor’s Feedback</w:t>
      </w:r>
    </w:p>
    <w:p w:rsidR="008041CC" w:rsidRPr="00463442" w:rsidRDefault="008041CC">
      <w:pPr>
        <w:rPr>
          <w:rFonts w:eastAsia="MS Gothic"/>
          <w:sz w:val="24"/>
          <w:szCs w:val="24"/>
        </w:rPr>
      </w:pPr>
      <w:r w:rsidRPr="00463442">
        <w:rPr>
          <w:rFonts w:eastAsia="MS Gothic"/>
          <w:sz w:val="24"/>
          <w:szCs w:val="24"/>
        </w:rPr>
        <w:t>This form should be used to give feedback to PEAS applicants and can be attached to their application.</w:t>
      </w:r>
    </w:p>
    <w:p w:rsidR="008041CC" w:rsidRPr="00463442" w:rsidRDefault="008041CC" w:rsidP="0080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42">
        <w:rPr>
          <w:b/>
          <w:sz w:val="24"/>
          <w:szCs w:val="24"/>
        </w:rPr>
        <w:t>PEAS Applicant Number:</w:t>
      </w:r>
      <w:r w:rsidRPr="004634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7389198"/>
          <w:placeholder>
            <w:docPart w:val="B1A88EBAF3EB4F34B09AA51BE46AB273"/>
          </w:placeholder>
          <w:showingPlcHdr/>
          <w:text/>
        </w:sdtPr>
        <w:sdtEndPr/>
        <w:sdtContent>
          <w:r w:rsidR="00F9108A" w:rsidRPr="00463442">
            <w:rPr>
              <w:rStyle w:val="PlaceholderText"/>
            </w:rPr>
            <w:t>Click or tap here to enter text.</w:t>
          </w:r>
        </w:sdtContent>
      </w:sdt>
    </w:p>
    <w:p w:rsidR="00F9108A" w:rsidRPr="00463442" w:rsidRDefault="00F9108A" w:rsidP="008041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Application Route:</w:t>
      </w:r>
    </w:p>
    <w:p w:rsidR="00F9108A" w:rsidRPr="00463442" w:rsidRDefault="00463442" w:rsidP="00F9108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2869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8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08A" w:rsidRPr="00463442">
        <w:rPr>
          <w:sz w:val="24"/>
          <w:szCs w:val="24"/>
        </w:rPr>
        <w:t xml:space="preserve"> Initial approved course accreditation</w:t>
      </w:r>
    </w:p>
    <w:p w:rsidR="00F9108A" w:rsidRPr="00463442" w:rsidRDefault="00463442" w:rsidP="00F9108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9097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8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08A" w:rsidRPr="00463442">
        <w:rPr>
          <w:sz w:val="24"/>
          <w:szCs w:val="24"/>
        </w:rPr>
        <w:t xml:space="preserve"> Initial experiential/CPD accreditation</w:t>
      </w:r>
    </w:p>
    <w:p w:rsidR="00F9108A" w:rsidRPr="00463442" w:rsidRDefault="00463442" w:rsidP="00F9108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4305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8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108A" w:rsidRPr="00463442">
        <w:rPr>
          <w:sz w:val="24"/>
          <w:szCs w:val="24"/>
        </w:rPr>
        <w:t xml:space="preserve"> Re-accreditation</w:t>
      </w:r>
    </w:p>
    <w:p w:rsidR="00F9108A" w:rsidRPr="00463442" w:rsidRDefault="00F9108A" w:rsidP="00F910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Roles and responsibilities</w:t>
      </w:r>
    </w:p>
    <w:p w:rsidR="00E5614D" w:rsidRPr="00463442" w:rsidRDefault="00E5614D" w:rsidP="00F9108A">
      <w:pPr>
        <w:ind w:left="720"/>
        <w:rPr>
          <w:sz w:val="24"/>
          <w:szCs w:val="24"/>
        </w:rPr>
      </w:pPr>
    </w:p>
    <w:p w:rsidR="00F9108A" w:rsidRPr="00463442" w:rsidRDefault="00F9108A" w:rsidP="00F9108A">
      <w:pPr>
        <w:ind w:left="720"/>
        <w:rPr>
          <w:sz w:val="24"/>
          <w:szCs w:val="24"/>
        </w:rPr>
      </w:pPr>
    </w:p>
    <w:p w:rsidR="00F9108A" w:rsidRPr="00463442" w:rsidRDefault="00F9108A" w:rsidP="00F910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Certificated attached:</w:t>
      </w:r>
    </w:p>
    <w:p w:rsidR="00F9108A" w:rsidRPr="00463442" w:rsidRDefault="00463442" w:rsidP="00794DD3">
      <w:pPr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05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D3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4DD3" w:rsidRPr="00463442">
        <w:rPr>
          <w:sz w:val="24"/>
          <w:szCs w:val="24"/>
        </w:rPr>
        <w:t xml:space="preserve">  Yes</w:t>
      </w:r>
    </w:p>
    <w:p w:rsidR="00794DD3" w:rsidRPr="00463442" w:rsidRDefault="00463442" w:rsidP="00794DD3">
      <w:pPr>
        <w:tabs>
          <w:tab w:val="left" w:pos="1395"/>
        </w:tabs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2861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D3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4DD3" w:rsidRPr="00463442">
        <w:rPr>
          <w:sz w:val="24"/>
          <w:szCs w:val="24"/>
        </w:rPr>
        <w:t xml:space="preserve">  No</w:t>
      </w:r>
    </w:p>
    <w:p w:rsidR="00794DD3" w:rsidRPr="00463442" w:rsidRDefault="00463442" w:rsidP="00794DD3">
      <w:pPr>
        <w:tabs>
          <w:tab w:val="left" w:pos="1395"/>
        </w:tabs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9406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DD3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4DD3" w:rsidRPr="00463442">
        <w:rPr>
          <w:sz w:val="24"/>
          <w:szCs w:val="24"/>
        </w:rPr>
        <w:t xml:space="preserve">  Not applicable</w:t>
      </w:r>
    </w:p>
    <w:p w:rsidR="00794DD3" w:rsidRPr="00463442" w:rsidRDefault="00794DD3" w:rsidP="00794DD3">
      <w:pPr>
        <w:tabs>
          <w:tab w:val="left" w:pos="1395"/>
        </w:tabs>
        <w:ind w:left="360" w:firstLine="360"/>
        <w:rPr>
          <w:sz w:val="24"/>
          <w:szCs w:val="24"/>
        </w:rPr>
      </w:pPr>
      <w:r w:rsidRPr="00463442">
        <w:rPr>
          <w:sz w:val="24"/>
          <w:szCs w:val="24"/>
        </w:rPr>
        <w:tab/>
      </w:r>
    </w:p>
    <w:p w:rsidR="00F9108A" w:rsidRPr="00463442" w:rsidRDefault="00F9108A" w:rsidP="00F910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Reflection on the improvements they can make to the clinical learning environment that they facilitate as a practice educator</w:t>
      </w:r>
    </w:p>
    <w:p w:rsidR="00F9108A" w:rsidRPr="00463442" w:rsidRDefault="00F9108A" w:rsidP="00F9108A">
      <w:pPr>
        <w:pStyle w:val="ListParagraph"/>
        <w:rPr>
          <w:sz w:val="24"/>
          <w:szCs w:val="24"/>
        </w:rPr>
      </w:pPr>
    </w:p>
    <w:p w:rsidR="00E5614D" w:rsidRPr="00463442" w:rsidRDefault="00E5614D" w:rsidP="00F9108A">
      <w:pPr>
        <w:pStyle w:val="ListParagraph"/>
        <w:rPr>
          <w:sz w:val="24"/>
          <w:szCs w:val="24"/>
        </w:rPr>
      </w:pPr>
    </w:p>
    <w:p w:rsidR="00E5614D" w:rsidRDefault="00E5614D" w:rsidP="00F9108A">
      <w:pPr>
        <w:pStyle w:val="ListParagraph"/>
        <w:rPr>
          <w:sz w:val="24"/>
          <w:szCs w:val="24"/>
        </w:rPr>
      </w:pPr>
    </w:p>
    <w:p w:rsidR="00E5614D" w:rsidRDefault="00E5614D" w:rsidP="00F9108A">
      <w:pPr>
        <w:pStyle w:val="ListParagraph"/>
        <w:rPr>
          <w:sz w:val="24"/>
          <w:szCs w:val="24"/>
        </w:rPr>
      </w:pPr>
    </w:p>
    <w:p w:rsidR="00F9108A" w:rsidRDefault="00F9108A" w:rsidP="00F9108A">
      <w:pPr>
        <w:pStyle w:val="ListParagraph"/>
        <w:rPr>
          <w:sz w:val="24"/>
          <w:szCs w:val="24"/>
        </w:rPr>
      </w:pPr>
    </w:p>
    <w:p w:rsidR="00F9108A" w:rsidRPr="00463442" w:rsidRDefault="00F9108A" w:rsidP="00F910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Linked CPD</w:t>
      </w:r>
    </w:p>
    <w:p w:rsidR="00F9108A" w:rsidRPr="00463442" w:rsidRDefault="00463442" w:rsidP="00431E4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93239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4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E4A" w:rsidRPr="00463442">
        <w:rPr>
          <w:sz w:val="24"/>
          <w:szCs w:val="24"/>
        </w:rPr>
        <w:t xml:space="preserve"> Not applicable (initial approved course accreditation)</w:t>
      </w:r>
    </w:p>
    <w:p w:rsidR="00431E4A" w:rsidRPr="00463442" w:rsidRDefault="00463442" w:rsidP="00431E4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9747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4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E4A" w:rsidRPr="00463442">
        <w:rPr>
          <w:sz w:val="24"/>
          <w:szCs w:val="24"/>
        </w:rPr>
        <w:t xml:space="preserve"> 6 (experiential route accreditation)</w:t>
      </w:r>
    </w:p>
    <w:p w:rsidR="00431E4A" w:rsidRPr="00463442" w:rsidRDefault="00463442" w:rsidP="00431E4A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535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4A" w:rsidRPr="004634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1E4A" w:rsidRPr="00463442">
        <w:rPr>
          <w:sz w:val="24"/>
          <w:szCs w:val="24"/>
        </w:rPr>
        <w:t xml:space="preserve"> 12 (re-accreditation)</w:t>
      </w:r>
    </w:p>
    <w:p w:rsidR="00431E4A" w:rsidRPr="00463442" w:rsidRDefault="00431E4A" w:rsidP="00431E4A">
      <w:pPr>
        <w:ind w:left="720"/>
        <w:rPr>
          <w:sz w:val="24"/>
          <w:szCs w:val="24"/>
        </w:rPr>
      </w:pPr>
    </w:p>
    <w:p w:rsidR="00431E4A" w:rsidRPr="00463442" w:rsidRDefault="00431E4A" w:rsidP="00431E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3442">
        <w:rPr>
          <w:b/>
          <w:sz w:val="24"/>
          <w:szCs w:val="24"/>
        </w:rPr>
        <w:t>Feedback on CPD Reflections</w:t>
      </w:r>
    </w:p>
    <w:p w:rsidR="00E5614D" w:rsidRPr="00463442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E5614D" w:rsidRDefault="00E5614D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431E4A" w:rsidRDefault="00847DC1" w:rsidP="00847DC1">
      <w:pPr>
        <w:tabs>
          <w:tab w:val="left" w:pos="421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7DC1" w:rsidRDefault="00847DC1" w:rsidP="00847DC1">
      <w:pPr>
        <w:tabs>
          <w:tab w:val="left" w:pos="4215"/>
        </w:tabs>
        <w:ind w:left="720"/>
        <w:rPr>
          <w:sz w:val="24"/>
          <w:szCs w:val="24"/>
        </w:rPr>
      </w:pPr>
    </w:p>
    <w:p w:rsidR="00847DC1" w:rsidRPr="00E5614D" w:rsidRDefault="00847DC1" w:rsidP="00E5614D">
      <w:pPr>
        <w:pStyle w:val="ListParagraph"/>
        <w:numPr>
          <w:ilvl w:val="0"/>
          <w:numId w:val="1"/>
        </w:numPr>
        <w:tabs>
          <w:tab w:val="left" w:pos="4215"/>
        </w:tabs>
        <w:rPr>
          <w:b/>
          <w:sz w:val="24"/>
          <w:szCs w:val="24"/>
        </w:rPr>
      </w:pPr>
      <w:r w:rsidRPr="00794DD3">
        <w:rPr>
          <w:b/>
          <w:sz w:val="24"/>
          <w:szCs w:val="24"/>
        </w:rPr>
        <w:t>How the 12 learning outcomes were met</w:t>
      </w:r>
      <w:r w:rsidRPr="00E5614D">
        <w:rPr>
          <w:i/>
          <w:sz w:val="24"/>
          <w:szCs w:val="24"/>
        </w:rPr>
        <w:t xml:space="preserve">  (Tick all that apply)</w:t>
      </w:r>
    </w:p>
    <w:p w:rsidR="00431E4A" w:rsidRDefault="00431E4A" w:rsidP="00431E4A">
      <w:pPr>
        <w:ind w:left="720"/>
        <w:rPr>
          <w:sz w:val="24"/>
          <w:szCs w:val="24"/>
        </w:rPr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6064"/>
        <w:gridCol w:w="708"/>
        <w:gridCol w:w="708"/>
        <w:gridCol w:w="699"/>
        <w:gridCol w:w="708"/>
        <w:gridCol w:w="707"/>
        <w:gridCol w:w="708"/>
        <w:gridCol w:w="708"/>
        <w:gridCol w:w="708"/>
        <w:gridCol w:w="707"/>
        <w:gridCol w:w="820"/>
        <w:gridCol w:w="820"/>
        <w:gridCol w:w="820"/>
      </w:tblGrid>
      <w:tr w:rsidR="00431E4A" w:rsidRPr="00B80CD1" w:rsidTr="00137134">
        <w:trPr>
          <w:trHeight w:val="705"/>
        </w:trPr>
        <w:tc>
          <w:tcPr>
            <w:tcW w:w="6380" w:type="dxa"/>
          </w:tcPr>
          <w:p w:rsidR="00431E4A" w:rsidRPr="00B80CD1" w:rsidRDefault="00431E4A" w:rsidP="00137134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505" w:type="dxa"/>
            <w:gridSpan w:val="12"/>
          </w:tcPr>
          <w:p w:rsidR="00431E4A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Reflections:</w:t>
            </w:r>
          </w:p>
          <w:p w:rsidR="00431E4A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 – Initial application</w:t>
            </w:r>
          </w:p>
          <w:p w:rsidR="00431E4A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12 - Reaccreditation</w:t>
            </w:r>
          </w:p>
          <w:p w:rsidR="00431E4A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w:rsidR="00431E4A" w:rsidRPr="00B80CD1" w:rsidTr="00137134">
        <w:trPr>
          <w:trHeight w:val="705"/>
        </w:trPr>
        <w:tc>
          <w:tcPr>
            <w:tcW w:w="6380" w:type="dxa"/>
          </w:tcPr>
          <w:p w:rsidR="00431E4A" w:rsidRPr="00B80CD1" w:rsidRDefault="00431E4A" w:rsidP="00137134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B80CD1">
              <w:rPr>
                <w:b/>
                <w:color w:val="1F4E79" w:themeColor="accent1" w:themeShade="80"/>
                <w:sz w:val="28"/>
                <w:szCs w:val="28"/>
              </w:rPr>
              <w:t>The 12 learning outcomes</w:t>
            </w:r>
          </w:p>
        </w:tc>
        <w:tc>
          <w:tcPr>
            <w:tcW w:w="708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 w:rsidRPr="0091377B">
              <w:rPr>
                <w:b/>
                <w:color w:val="1F4E79" w:themeColor="accent1" w:themeShade="80"/>
              </w:rPr>
              <w:t xml:space="preserve"> 1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708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708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9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11</w:t>
            </w:r>
          </w:p>
        </w:tc>
        <w:tc>
          <w:tcPr>
            <w:tcW w:w="709" w:type="dxa"/>
          </w:tcPr>
          <w:p w:rsidR="00431E4A" w:rsidRPr="0091377B" w:rsidRDefault="00431E4A" w:rsidP="00137134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12</w:t>
            </w:r>
          </w:p>
        </w:tc>
      </w:tr>
      <w:tr w:rsidR="00431E4A" w:rsidTr="00137134">
        <w:trPr>
          <w:trHeight w:val="786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Provide information to learners about the learning experience offered and to clarify/manage expectations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981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Apply knowledge of educational theory to learning and assessment practice, creating level-appropriate, inclusive and empowering learning environments and opportunities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982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Actively promote policies and practices that acknowledge different needs of students and learners individually and as a group, demonstrating an inclusive approach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9136E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982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Promote the visibility of practice education and the role of learners within the health and care professional team, amongst stakeholders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9136E4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1030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Actively contribute to the assessment of adequate and safe levels and models of learner supervision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841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lastRenderedPageBreak/>
              <w:t xml:space="preserve">Understand where practice learning fits with taught components of the </w:t>
            </w:r>
            <w:proofErr w:type="spellStart"/>
            <w:r w:rsidRPr="00C7084B">
              <w:rPr>
                <w:lang w:val="en-US"/>
              </w:rPr>
              <w:t>programme</w:t>
            </w:r>
            <w:proofErr w:type="spellEnd"/>
            <w:r w:rsidRPr="00C7084B">
              <w:rPr>
                <w:lang w:val="en-US"/>
              </w:rPr>
              <w:t xml:space="preserve"> when working with students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Tr="00137134">
        <w:trPr>
          <w:trHeight w:val="841"/>
        </w:trPr>
        <w:tc>
          <w:tcPr>
            <w:tcW w:w="6380" w:type="dxa"/>
          </w:tcPr>
          <w:p w:rsidR="00431E4A" w:rsidRPr="00A347CF" w:rsidRDefault="00431E4A" w:rsidP="00137134">
            <w:pPr>
              <w:rPr>
                <w:b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The 12 learning outcomes</w:t>
            </w:r>
          </w:p>
        </w:tc>
        <w:tc>
          <w:tcPr>
            <w:tcW w:w="708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1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2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3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4</w:t>
            </w:r>
          </w:p>
        </w:tc>
        <w:tc>
          <w:tcPr>
            <w:tcW w:w="708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5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6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7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8</w:t>
            </w:r>
          </w:p>
        </w:tc>
        <w:tc>
          <w:tcPr>
            <w:tcW w:w="708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9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10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11</w:t>
            </w:r>
          </w:p>
        </w:tc>
        <w:tc>
          <w:tcPr>
            <w:tcW w:w="709" w:type="dxa"/>
          </w:tcPr>
          <w:p w:rsidR="00431E4A" w:rsidRPr="00A347CF" w:rsidRDefault="00431E4A" w:rsidP="00137134">
            <w:pPr>
              <w:pStyle w:val="ListParagraph"/>
              <w:ind w:left="360"/>
              <w:jc w:val="center"/>
              <w:rPr>
                <w:b/>
                <w:color w:val="1F4E79" w:themeColor="accent1" w:themeShade="80"/>
                <w:lang w:val="en-US"/>
              </w:rPr>
            </w:pPr>
            <w:r w:rsidRPr="00A347CF">
              <w:rPr>
                <w:b/>
                <w:color w:val="1F4E79" w:themeColor="accent1" w:themeShade="80"/>
                <w:lang w:val="en-US"/>
              </w:rPr>
              <w:t>12</w:t>
            </w:r>
          </w:p>
        </w:tc>
      </w:tr>
      <w:tr w:rsidR="00431E4A" w:rsidTr="00137134">
        <w:trPr>
          <w:trHeight w:val="841"/>
        </w:trPr>
        <w:tc>
          <w:tcPr>
            <w:tcW w:w="6380" w:type="dxa"/>
          </w:tcPr>
          <w:p w:rsidR="00431E4A" w:rsidRDefault="00431E4A" w:rsidP="00431E4A">
            <w:pPr>
              <w:pStyle w:val="ListParagraph"/>
              <w:numPr>
                <w:ilvl w:val="0"/>
                <w:numId w:val="2"/>
              </w:numPr>
            </w:pPr>
            <w:r w:rsidRPr="00C7084B">
              <w:rPr>
                <w:lang w:val="en-US"/>
              </w:rPr>
              <w:t>Promote, facilitate and support self-reflection and peer learning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RPr="00C7084B" w:rsidTr="00137134">
        <w:trPr>
          <w:trHeight w:val="978"/>
        </w:trPr>
        <w:tc>
          <w:tcPr>
            <w:tcW w:w="6380" w:type="dxa"/>
          </w:tcPr>
          <w:p w:rsidR="00431E4A" w:rsidRPr="00C7084B" w:rsidRDefault="00431E4A" w:rsidP="00431E4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084B">
              <w:rPr>
                <w:lang w:val="en-US"/>
              </w:rPr>
              <w:t xml:space="preserve">Provide a range of opportunities to </w:t>
            </w:r>
            <w:proofErr w:type="spellStart"/>
            <w:r w:rsidRPr="00C7084B">
              <w:rPr>
                <w:lang w:val="en-US"/>
              </w:rPr>
              <w:t>maximise</w:t>
            </w:r>
            <w:proofErr w:type="spellEnd"/>
            <w:r w:rsidRPr="00C7084B">
              <w:rPr>
                <w:lang w:val="en-US"/>
              </w:rPr>
              <w:t xml:space="preserve"> learning and enable the achievement of directed and self-directed level-appropriate learning outcomes</w:t>
            </w:r>
          </w:p>
        </w:tc>
        <w:tc>
          <w:tcPr>
            <w:tcW w:w="708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RPr="00C7084B" w:rsidTr="00137134">
        <w:trPr>
          <w:trHeight w:val="1261"/>
        </w:trPr>
        <w:tc>
          <w:tcPr>
            <w:tcW w:w="6380" w:type="dxa"/>
          </w:tcPr>
          <w:p w:rsidR="00431E4A" w:rsidRPr="00C7084B" w:rsidRDefault="00431E4A" w:rsidP="00431E4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084B">
              <w:rPr>
                <w:lang w:val="en-US"/>
              </w:rPr>
              <w:t>Apply and contribute to, where appropriate, various forms and levels of fair, inclusive, sensitive, consistent and robust practice education feedback / feed forward and assessment and involve learners in the process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RPr="00C7084B" w:rsidTr="00137134">
        <w:trPr>
          <w:trHeight w:val="996"/>
        </w:trPr>
        <w:tc>
          <w:tcPr>
            <w:tcW w:w="6380" w:type="dxa"/>
          </w:tcPr>
          <w:p w:rsidR="00431E4A" w:rsidRPr="00C7084B" w:rsidRDefault="00431E4A" w:rsidP="00431E4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084B">
              <w:rPr>
                <w:lang w:val="en-US"/>
              </w:rPr>
              <w:t xml:space="preserve">Communicate in a skilled and effective manner with students, colleagues, service users and stakeholders to support the facilitation of the </w:t>
            </w:r>
            <w:proofErr w:type="spellStart"/>
            <w:r w:rsidRPr="00C7084B">
              <w:rPr>
                <w:lang w:val="en-US"/>
              </w:rPr>
              <w:t>programme</w:t>
            </w:r>
            <w:proofErr w:type="spellEnd"/>
            <w:r w:rsidRPr="00C7084B">
              <w:rPr>
                <w:lang w:val="en-US"/>
              </w:rPr>
              <w:t xml:space="preserve"> of learning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RPr="00C7084B" w:rsidTr="00137134">
        <w:trPr>
          <w:trHeight w:val="826"/>
        </w:trPr>
        <w:tc>
          <w:tcPr>
            <w:tcW w:w="6380" w:type="dxa"/>
          </w:tcPr>
          <w:p w:rsidR="00431E4A" w:rsidRPr="00C7084B" w:rsidRDefault="00431E4A" w:rsidP="00431E4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084B">
              <w:rPr>
                <w:lang w:val="en-US"/>
              </w:rPr>
              <w:t>Reflect on and evaluate their role as a practice educator and continually implement improvements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Pr="00431E4A" w:rsidRDefault="00431E4A" w:rsidP="009136E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  <w:tr w:rsidR="00431E4A" w:rsidRPr="00C7084B" w:rsidTr="00137134">
        <w:trPr>
          <w:trHeight w:val="983"/>
        </w:trPr>
        <w:tc>
          <w:tcPr>
            <w:tcW w:w="6380" w:type="dxa"/>
          </w:tcPr>
          <w:p w:rsidR="00431E4A" w:rsidRPr="00C7084B" w:rsidRDefault="00431E4A" w:rsidP="00431E4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7084B">
              <w:rPr>
                <w:lang w:val="en-US"/>
              </w:rPr>
              <w:t>Evaluate the practice learning environment and formal / informal learning events and implement change based on evidence</w:t>
            </w: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431E4A" w:rsidRDefault="00431E4A" w:rsidP="00137134">
            <w:pPr>
              <w:pStyle w:val="ListParagraph"/>
              <w:ind w:left="360"/>
              <w:rPr>
                <w:lang w:val="en-US"/>
              </w:rPr>
            </w:pPr>
          </w:p>
          <w:p w:rsidR="00431E4A" w:rsidRDefault="00431E4A" w:rsidP="00431E4A">
            <w:pPr>
              <w:rPr>
                <w:lang w:val="en-US"/>
              </w:rPr>
            </w:pPr>
          </w:p>
          <w:p w:rsidR="00431E4A" w:rsidRPr="00431E4A" w:rsidRDefault="00431E4A" w:rsidP="00431E4A">
            <w:pPr>
              <w:rPr>
                <w:lang w:val="en-US"/>
              </w:rPr>
            </w:pPr>
          </w:p>
        </w:tc>
      </w:tr>
    </w:tbl>
    <w:p w:rsidR="00431E4A" w:rsidRDefault="00431E4A" w:rsidP="00431E4A">
      <w:pPr>
        <w:ind w:left="720"/>
        <w:rPr>
          <w:sz w:val="24"/>
          <w:szCs w:val="24"/>
        </w:rPr>
      </w:pPr>
    </w:p>
    <w:p w:rsidR="00847DC1" w:rsidRPr="00794DD3" w:rsidRDefault="00794DD3" w:rsidP="00847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Overall comments</w:t>
      </w:r>
    </w:p>
    <w:p w:rsidR="00847DC1" w:rsidRDefault="00847DC1" w:rsidP="00847DC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47DC1" w:rsidRDefault="00847DC1" w:rsidP="00847DC1">
      <w:pPr>
        <w:pStyle w:val="ListParagraph"/>
        <w:rPr>
          <w:sz w:val="24"/>
          <w:szCs w:val="24"/>
        </w:rPr>
      </w:pPr>
    </w:p>
    <w:p w:rsidR="00847DC1" w:rsidRPr="00794DD3" w:rsidRDefault="00847DC1" w:rsidP="00847D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4DD3">
        <w:rPr>
          <w:b/>
          <w:sz w:val="24"/>
          <w:szCs w:val="24"/>
        </w:rPr>
        <w:t>Advice on how to improve future submissions</w:t>
      </w:r>
    </w:p>
    <w:p w:rsidR="00847DC1" w:rsidRPr="00847DC1" w:rsidRDefault="00847DC1" w:rsidP="00847DC1">
      <w:pPr>
        <w:pStyle w:val="ListParagraph"/>
        <w:rPr>
          <w:sz w:val="24"/>
          <w:szCs w:val="24"/>
        </w:rPr>
      </w:pPr>
    </w:p>
    <w:sectPr w:rsidR="00847DC1" w:rsidRPr="00847DC1" w:rsidSect="00431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E1C"/>
    <w:multiLevelType w:val="hybridMultilevel"/>
    <w:tmpl w:val="18C81770"/>
    <w:lvl w:ilvl="0" w:tplc="B44E954C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FAA"/>
    <w:multiLevelType w:val="hybridMultilevel"/>
    <w:tmpl w:val="FEE4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C"/>
    <w:rsid w:val="00431E4A"/>
    <w:rsid w:val="00463442"/>
    <w:rsid w:val="00794DD3"/>
    <w:rsid w:val="008041CC"/>
    <w:rsid w:val="00847DC1"/>
    <w:rsid w:val="009136E4"/>
    <w:rsid w:val="00AA186F"/>
    <w:rsid w:val="00E5614D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7E2D"/>
  <w15:chartTrackingRefBased/>
  <w15:docId w15:val="{C4D3BE5F-AC02-4AA3-AEBC-A823128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08A"/>
    <w:rPr>
      <w:color w:val="808080"/>
    </w:rPr>
  </w:style>
  <w:style w:type="table" w:styleId="TableGrid">
    <w:name w:val="Table Grid"/>
    <w:basedOn w:val="TableNormal"/>
    <w:uiPriority w:val="39"/>
    <w:rsid w:val="00431E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88EBAF3EB4F34B09AA51BE46A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D868-4927-4F2F-A5E9-9CFF2B98DCCF}"/>
      </w:docPartPr>
      <w:docPartBody>
        <w:p w:rsidR="005D153F" w:rsidRDefault="00266146" w:rsidP="00266146">
          <w:pPr>
            <w:pStyle w:val="B1A88EBAF3EB4F34B09AA51BE46AB2732"/>
          </w:pPr>
          <w:r w:rsidRPr="00A569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6"/>
    <w:rsid w:val="00266146"/>
    <w:rsid w:val="005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46"/>
    <w:rPr>
      <w:color w:val="808080"/>
    </w:rPr>
  </w:style>
  <w:style w:type="paragraph" w:customStyle="1" w:styleId="B1A88EBAF3EB4F34B09AA51BE46AB273">
    <w:name w:val="B1A88EBAF3EB4F34B09AA51BE46AB273"/>
    <w:rsid w:val="00266146"/>
    <w:pPr>
      <w:ind w:left="720"/>
      <w:contextualSpacing/>
    </w:pPr>
    <w:rPr>
      <w:rFonts w:eastAsiaTheme="minorHAnsi"/>
      <w:lang w:eastAsia="en-US"/>
    </w:rPr>
  </w:style>
  <w:style w:type="paragraph" w:customStyle="1" w:styleId="22538C30CA704DE6B5B75487EFE890B0">
    <w:name w:val="22538C30CA704DE6B5B75487EFE890B0"/>
    <w:rsid w:val="00266146"/>
    <w:rPr>
      <w:rFonts w:eastAsiaTheme="minorHAnsi"/>
      <w:lang w:eastAsia="en-US"/>
    </w:rPr>
  </w:style>
  <w:style w:type="paragraph" w:customStyle="1" w:styleId="B1A88EBAF3EB4F34B09AA51BE46AB2731">
    <w:name w:val="B1A88EBAF3EB4F34B09AA51BE46AB2731"/>
    <w:rsid w:val="00266146"/>
    <w:pPr>
      <w:ind w:left="720"/>
      <w:contextualSpacing/>
    </w:pPr>
    <w:rPr>
      <w:rFonts w:eastAsiaTheme="minorHAnsi"/>
      <w:lang w:eastAsia="en-US"/>
    </w:rPr>
  </w:style>
  <w:style w:type="paragraph" w:customStyle="1" w:styleId="22538C30CA704DE6B5B75487EFE890B01">
    <w:name w:val="22538C30CA704DE6B5B75487EFE890B01"/>
    <w:rsid w:val="00266146"/>
    <w:rPr>
      <w:rFonts w:eastAsiaTheme="minorHAnsi"/>
      <w:lang w:eastAsia="en-US"/>
    </w:rPr>
  </w:style>
  <w:style w:type="paragraph" w:customStyle="1" w:styleId="B1A88EBAF3EB4F34B09AA51BE46AB2732">
    <w:name w:val="B1A88EBAF3EB4F34B09AA51BE46AB2732"/>
    <w:rsid w:val="00266146"/>
    <w:pPr>
      <w:ind w:left="720"/>
      <w:contextualSpacing/>
    </w:pPr>
    <w:rPr>
      <w:rFonts w:eastAsiaTheme="minorHAnsi"/>
      <w:lang w:eastAsia="en-US"/>
    </w:rPr>
  </w:style>
  <w:style w:type="paragraph" w:customStyle="1" w:styleId="22538C30CA704DE6B5B75487EFE890B02">
    <w:name w:val="22538C30CA704DE6B5B75487EFE890B02"/>
    <w:rsid w:val="00266146"/>
    <w:rPr>
      <w:rFonts w:eastAsiaTheme="minorHAnsi"/>
      <w:lang w:eastAsia="en-US"/>
    </w:rPr>
  </w:style>
  <w:style w:type="paragraph" w:customStyle="1" w:styleId="DE4CD1B3C3EC4E609CF65882A3D60265">
    <w:name w:val="DE4CD1B3C3EC4E609CF65882A3D60265"/>
    <w:rsid w:val="00266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jacquiev@sor.org</dc:creator>
  <cp:keywords/>
  <dc:description/>
  <cp:lastModifiedBy>jacquiev@sor.org</cp:lastModifiedBy>
  <cp:revision>6</cp:revision>
  <dcterms:created xsi:type="dcterms:W3CDTF">2019-12-17T14:15:00Z</dcterms:created>
  <dcterms:modified xsi:type="dcterms:W3CDTF">2019-12-17T16:41:00Z</dcterms:modified>
</cp:coreProperties>
</file>